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C53D3" w14:textId="2CA13B3C" w:rsidR="00384B49" w:rsidRDefault="00384B49" w:rsidP="00384B49">
      <w:pPr>
        <w:jc w:val="right"/>
        <w:rPr>
          <w:rFonts w:asciiTheme="majorHAnsi" w:hAnsiTheme="majorHAnsi"/>
        </w:rPr>
      </w:pPr>
    </w:p>
    <w:p w14:paraId="406A4AAF" w14:textId="4BC0565F" w:rsidR="00686B77" w:rsidRDefault="00A54CBE" w:rsidP="00686B77">
      <w:pPr>
        <w:jc w:val="center"/>
        <w:rPr>
          <w:rFonts w:asciiTheme="majorHAnsi" w:hAnsiTheme="majorHAnsi"/>
          <w:b/>
          <w:sz w:val="28"/>
        </w:rPr>
      </w:pPr>
      <w:r>
        <w:rPr>
          <w:rFonts w:asciiTheme="majorHAnsi" w:hAnsiTheme="majorHAnsi"/>
          <w:b/>
          <w:sz w:val="28"/>
        </w:rPr>
        <w:t>AstraZeneca-F</w:t>
      </w:r>
      <w:r w:rsidR="00686B77">
        <w:rPr>
          <w:rFonts w:asciiTheme="majorHAnsi" w:hAnsiTheme="majorHAnsi"/>
          <w:b/>
          <w:sz w:val="28"/>
        </w:rPr>
        <w:t xml:space="preserve">unded </w:t>
      </w:r>
      <w:r w:rsidR="005C1EA6">
        <w:rPr>
          <w:rFonts w:asciiTheme="majorHAnsi" w:hAnsiTheme="majorHAnsi"/>
          <w:b/>
          <w:sz w:val="28"/>
        </w:rPr>
        <w:t>Non-</w:t>
      </w:r>
      <w:r>
        <w:rPr>
          <w:rFonts w:asciiTheme="majorHAnsi" w:hAnsiTheme="majorHAnsi"/>
          <w:b/>
          <w:sz w:val="28"/>
        </w:rPr>
        <w:t>Clinical PhD S</w:t>
      </w:r>
      <w:r w:rsidR="00686B77" w:rsidRPr="00F462C7">
        <w:rPr>
          <w:rFonts w:asciiTheme="majorHAnsi" w:hAnsiTheme="majorHAnsi"/>
          <w:b/>
          <w:sz w:val="28"/>
        </w:rPr>
        <w:t>tudentships</w:t>
      </w:r>
    </w:p>
    <w:p w14:paraId="0806FE98" w14:textId="77777777" w:rsidR="00686B77" w:rsidRDefault="00686B77" w:rsidP="00C91512">
      <w:pPr>
        <w:rPr>
          <w:rFonts w:asciiTheme="majorHAnsi" w:hAnsiTheme="majorHAnsi"/>
          <w:b/>
          <w:sz w:val="28"/>
        </w:rPr>
      </w:pPr>
    </w:p>
    <w:p w14:paraId="36FB2ADB" w14:textId="1184162A" w:rsidR="00686B77" w:rsidRDefault="00686B77" w:rsidP="00686B77">
      <w:pPr>
        <w:jc w:val="center"/>
        <w:rPr>
          <w:rFonts w:asciiTheme="majorHAnsi" w:hAnsiTheme="majorHAnsi"/>
          <w:b/>
          <w:sz w:val="28"/>
        </w:rPr>
      </w:pPr>
      <w:r w:rsidRPr="00F462C7">
        <w:rPr>
          <w:rFonts w:asciiTheme="majorHAnsi" w:hAnsiTheme="majorHAnsi"/>
          <w:b/>
          <w:sz w:val="28"/>
        </w:rPr>
        <w:t>Express</w:t>
      </w:r>
      <w:r>
        <w:rPr>
          <w:rFonts w:asciiTheme="majorHAnsi" w:hAnsiTheme="majorHAnsi"/>
          <w:b/>
          <w:sz w:val="28"/>
        </w:rPr>
        <w:t>ion of Interest</w:t>
      </w:r>
    </w:p>
    <w:p w14:paraId="1353061A" w14:textId="731DD9CD" w:rsidR="00686B77" w:rsidRDefault="00686B77" w:rsidP="00686B77">
      <w:pPr>
        <w:jc w:val="center"/>
        <w:rPr>
          <w:rFonts w:asciiTheme="majorHAnsi" w:hAnsiTheme="majorHAnsi"/>
          <w:b/>
          <w:sz w:val="28"/>
        </w:rPr>
      </w:pPr>
    </w:p>
    <w:p w14:paraId="5B397CD1" w14:textId="1F15ACB8" w:rsidR="00686B77" w:rsidRDefault="00686B77" w:rsidP="00A54CBE">
      <w:pPr>
        <w:rPr>
          <w:rFonts w:asciiTheme="majorHAnsi" w:hAnsiTheme="majorHAnsi"/>
          <w:b/>
          <w:sz w:val="22"/>
          <w:szCs w:val="22"/>
        </w:rPr>
      </w:pPr>
      <w:r w:rsidRPr="00686B77">
        <w:rPr>
          <w:rFonts w:asciiTheme="majorHAnsi" w:hAnsiTheme="majorHAnsi"/>
          <w:b/>
          <w:sz w:val="22"/>
          <w:szCs w:val="22"/>
        </w:rPr>
        <w:t>Remit</w:t>
      </w:r>
    </w:p>
    <w:p w14:paraId="774ED2FF" w14:textId="410E0B59" w:rsidR="0046206E" w:rsidRDefault="0046206E" w:rsidP="000D7C22">
      <w:pPr>
        <w:spacing w:after="120"/>
        <w:rPr>
          <w:rFonts w:asciiTheme="majorHAnsi" w:hAnsiTheme="majorHAnsi"/>
          <w:sz w:val="22"/>
          <w:szCs w:val="22"/>
        </w:rPr>
      </w:pPr>
      <w:r>
        <w:rPr>
          <w:rFonts w:asciiTheme="majorHAnsi" w:hAnsiTheme="majorHAnsi"/>
          <w:sz w:val="22"/>
          <w:szCs w:val="22"/>
        </w:rPr>
        <w:t xml:space="preserve">The aim of this </w:t>
      </w:r>
      <w:proofErr w:type="spellStart"/>
      <w:r>
        <w:rPr>
          <w:rFonts w:asciiTheme="majorHAnsi" w:hAnsiTheme="majorHAnsi"/>
          <w:sz w:val="22"/>
          <w:szCs w:val="22"/>
        </w:rPr>
        <w:t>programme</w:t>
      </w:r>
      <w:proofErr w:type="spellEnd"/>
      <w:r>
        <w:rPr>
          <w:rFonts w:asciiTheme="majorHAnsi" w:hAnsiTheme="majorHAnsi"/>
          <w:sz w:val="22"/>
          <w:szCs w:val="22"/>
        </w:rPr>
        <w:t xml:space="preserve"> is to fund</w:t>
      </w:r>
      <w:r w:rsidR="00D047B2">
        <w:rPr>
          <w:rFonts w:asciiTheme="majorHAnsi" w:hAnsiTheme="majorHAnsi"/>
          <w:sz w:val="22"/>
          <w:szCs w:val="22"/>
        </w:rPr>
        <w:t xml:space="preserve"> 3.5 year</w:t>
      </w:r>
      <w:r>
        <w:rPr>
          <w:rFonts w:asciiTheme="majorHAnsi" w:hAnsiTheme="majorHAnsi"/>
          <w:sz w:val="22"/>
          <w:szCs w:val="22"/>
        </w:rPr>
        <w:t xml:space="preserve"> </w:t>
      </w:r>
      <w:r w:rsidR="000703BF">
        <w:rPr>
          <w:rFonts w:asciiTheme="majorHAnsi" w:hAnsiTheme="majorHAnsi"/>
          <w:sz w:val="22"/>
          <w:szCs w:val="22"/>
        </w:rPr>
        <w:t xml:space="preserve">Non-Clinical </w:t>
      </w:r>
      <w:r>
        <w:rPr>
          <w:rFonts w:asciiTheme="majorHAnsi" w:hAnsiTheme="majorHAnsi"/>
          <w:sz w:val="22"/>
          <w:szCs w:val="22"/>
        </w:rPr>
        <w:t>PhD studentships</w:t>
      </w:r>
      <w:r w:rsidR="003F39C0">
        <w:rPr>
          <w:rFonts w:asciiTheme="majorHAnsi" w:hAnsiTheme="majorHAnsi"/>
          <w:sz w:val="22"/>
          <w:szCs w:val="22"/>
        </w:rPr>
        <w:t xml:space="preserve"> at the University</w:t>
      </w:r>
      <w:r>
        <w:rPr>
          <w:rFonts w:asciiTheme="majorHAnsi" w:hAnsiTheme="majorHAnsi"/>
          <w:sz w:val="22"/>
          <w:szCs w:val="22"/>
        </w:rPr>
        <w:t xml:space="preserve"> for </w:t>
      </w:r>
      <w:r w:rsidR="000D7C22">
        <w:rPr>
          <w:rFonts w:asciiTheme="majorHAnsi" w:hAnsiTheme="majorHAnsi"/>
          <w:sz w:val="22"/>
          <w:szCs w:val="22"/>
        </w:rPr>
        <w:t xml:space="preserve">talented </w:t>
      </w:r>
      <w:r w:rsidR="00CB24E9">
        <w:rPr>
          <w:rFonts w:asciiTheme="majorHAnsi" w:hAnsiTheme="majorHAnsi"/>
          <w:sz w:val="22"/>
          <w:szCs w:val="22"/>
        </w:rPr>
        <w:t>graduates</w:t>
      </w:r>
      <w:r w:rsidR="00C67298">
        <w:rPr>
          <w:rFonts w:asciiTheme="majorHAnsi" w:hAnsiTheme="majorHAnsi"/>
          <w:sz w:val="22"/>
          <w:szCs w:val="22"/>
        </w:rPr>
        <w:t xml:space="preserve"> </w:t>
      </w:r>
      <w:r w:rsidR="001D44AC">
        <w:rPr>
          <w:rFonts w:asciiTheme="majorHAnsi" w:hAnsiTheme="majorHAnsi"/>
          <w:sz w:val="22"/>
          <w:szCs w:val="22"/>
        </w:rPr>
        <w:t>in research areas</w:t>
      </w:r>
      <w:r>
        <w:rPr>
          <w:rFonts w:asciiTheme="majorHAnsi" w:hAnsiTheme="majorHAnsi"/>
          <w:sz w:val="22"/>
          <w:szCs w:val="22"/>
        </w:rPr>
        <w:t xml:space="preserve"> </w:t>
      </w:r>
      <w:r w:rsidR="00C67298">
        <w:rPr>
          <w:rFonts w:asciiTheme="majorHAnsi" w:hAnsiTheme="majorHAnsi"/>
          <w:sz w:val="22"/>
          <w:szCs w:val="22"/>
        </w:rPr>
        <w:t>which</w:t>
      </w:r>
      <w:r>
        <w:rPr>
          <w:rFonts w:asciiTheme="majorHAnsi" w:hAnsiTheme="majorHAnsi"/>
          <w:sz w:val="22"/>
          <w:szCs w:val="22"/>
        </w:rPr>
        <w:t xml:space="preserve"> align with the strategic interests of AstraZeneca</w:t>
      </w:r>
      <w:r w:rsidR="002B14E9">
        <w:rPr>
          <w:rFonts w:asciiTheme="majorHAnsi" w:hAnsiTheme="majorHAnsi"/>
          <w:sz w:val="22"/>
          <w:szCs w:val="22"/>
        </w:rPr>
        <w:t>.</w:t>
      </w:r>
      <w:r>
        <w:rPr>
          <w:rFonts w:asciiTheme="majorHAnsi" w:hAnsiTheme="majorHAnsi"/>
          <w:sz w:val="22"/>
          <w:szCs w:val="22"/>
        </w:rPr>
        <w:t xml:space="preserve"> </w:t>
      </w:r>
      <w:r w:rsidRPr="00066375">
        <w:rPr>
          <w:rFonts w:asciiTheme="majorHAnsi" w:hAnsiTheme="majorHAnsi"/>
          <w:sz w:val="22"/>
          <w:szCs w:val="22"/>
        </w:rPr>
        <w:t>Th</w:t>
      </w:r>
      <w:r w:rsidR="00ED7A37" w:rsidRPr="00066375">
        <w:rPr>
          <w:rFonts w:asciiTheme="majorHAnsi" w:hAnsiTheme="majorHAnsi"/>
          <w:sz w:val="22"/>
          <w:szCs w:val="22"/>
        </w:rPr>
        <w:t>ese</w:t>
      </w:r>
      <w:r w:rsidRPr="00066375">
        <w:rPr>
          <w:rFonts w:asciiTheme="majorHAnsi" w:hAnsiTheme="majorHAnsi"/>
          <w:sz w:val="22"/>
          <w:szCs w:val="22"/>
        </w:rPr>
        <w:t xml:space="preserve"> </w:t>
      </w:r>
      <w:r w:rsidR="00E67289" w:rsidRPr="00066375">
        <w:rPr>
          <w:rFonts w:asciiTheme="majorHAnsi" w:hAnsiTheme="majorHAnsi"/>
          <w:sz w:val="22"/>
          <w:szCs w:val="22"/>
        </w:rPr>
        <w:t xml:space="preserve">areas of interest are included at the end of this document </w:t>
      </w:r>
      <w:r w:rsidR="001C67F7" w:rsidRPr="00066375">
        <w:rPr>
          <w:rFonts w:asciiTheme="majorHAnsi" w:hAnsiTheme="majorHAnsi"/>
          <w:sz w:val="22"/>
          <w:szCs w:val="22"/>
        </w:rPr>
        <w:t xml:space="preserve">(appendix 1) </w:t>
      </w:r>
      <w:r w:rsidR="00E67289" w:rsidRPr="00066375">
        <w:rPr>
          <w:rFonts w:asciiTheme="majorHAnsi" w:hAnsiTheme="majorHAnsi"/>
          <w:sz w:val="22"/>
          <w:szCs w:val="22"/>
        </w:rPr>
        <w:t xml:space="preserve">and </w:t>
      </w:r>
      <w:r w:rsidR="00F251B2" w:rsidRPr="00066375">
        <w:rPr>
          <w:rFonts w:asciiTheme="majorHAnsi" w:hAnsiTheme="majorHAnsi"/>
          <w:sz w:val="22"/>
          <w:szCs w:val="22"/>
        </w:rPr>
        <w:t xml:space="preserve">align with the research priorities of the Biologics Engineering, Discovery Sciences, </w:t>
      </w:r>
      <w:r w:rsidR="00D85731" w:rsidRPr="00066375">
        <w:rPr>
          <w:rFonts w:asciiTheme="majorHAnsi" w:hAnsiTheme="majorHAnsi"/>
          <w:sz w:val="22"/>
          <w:szCs w:val="22"/>
        </w:rPr>
        <w:t xml:space="preserve">Oncology Machine Learning &amp; AI, </w:t>
      </w:r>
      <w:r w:rsidR="00FF6EFB" w:rsidRPr="00066375">
        <w:rPr>
          <w:rFonts w:asciiTheme="majorHAnsi" w:hAnsiTheme="majorHAnsi"/>
          <w:sz w:val="22"/>
          <w:szCs w:val="22"/>
        </w:rPr>
        <w:t>Data Sciences &amp; AI</w:t>
      </w:r>
      <w:r w:rsidR="00E05E3F" w:rsidRPr="00066375">
        <w:rPr>
          <w:rFonts w:asciiTheme="majorHAnsi" w:hAnsiTheme="majorHAnsi"/>
          <w:sz w:val="22"/>
          <w:szCs w:val="22"/>
        </w:rPr>
        <w:t>, Global Chemistry Network</w:t>
      </w:r>
      <w:r w:rsidR="002D0F08" w:rsidRPr="00066375">
        <w:rPr>
          <w:rFonts w:asciiTheme="majorHAnsi" w:hAnsiTheme="majorHAnsi"/>
          <w:sz w:val="22"/>
          <w:szCs w:val="22"/>
        </w:rPr>
        <w:t>, Biopharmaceutical development, Early cardiovascular, renal and metabolic therapy areas, Clinical Pharmacology and Safety Sciences, Respiratory and Immunology</w:t>
      </w:r>
      <w:r w:rsidR="00E05E3F" w:rsidRPr="00066375">
        <w:rPr>
          <w:rFonts w:asciiTheme="majorHAnsi" w:hAnsiTheme="majorHAnsi"/>
          <w:sz w:val="22"/>
          <w:szCs w:val="22"/>
        </w:rPr>
        <w:t xml:space="preserve"> </w:t>
      </w:r>
      <w:r w:rsidR="00805489" w:rsidRPr="00066375">
        <w:rPr>
          <w:rFonts w:asciiTheme="majorHAnsi" w:hAnsiTheme="majorHAnsi"/>
          <w:sz w:val="22"/>
          <w:szCs w:val="22"/>
        </w:rPr>
        <w:t>research areas of AstraZeneca</w:t>
      </w:r>
    </w:p>
    <w:p w14:paraId="0C305361" w14:textId="77777777" w:rsidR="0046206E" w:rsidRDefault="0046206E" w:rsidP="00A54CBE">
      <w:pPr>
        <w:rPr>
          <w:rFonts w:asciiTheme="majorHAnsi" w:hAnsiTheme="majorHAnsi"/>
          <w:sz w:val="22"/>
          <w:szCs w:val="22"/>
        </w:rPr>
      </w:pPr>
    </w:p>
    <w:p w14:paraId="2143B436" w14:textId="71492614" w:rsidR="00686B77" w:rsidRDefault="00686B77" w:rsidP="00A54CBE">
      <w:pPr>
        <w:rPr>
          <w:rFonts w:asciiTheme="majorHAnsi" w:hAnsiTheme="majorHAnsi"/>
          <w:b/>
          <w:sz w:val="22"/>
          <w:szCs w:val="22"/>
        </w:rPr>
      </w:pPr>
      <w:r w:rsidRPr="00686B77">
        <w:rPr>
          <w:rFonts w:asciiTheme="majorHAnsi" w:hAnsiTheme="majorHAnsi"/>
          <w:b/>
          <w:sz w:val="22"/>
          <w:szCs w:val="22"/>
        </w:rPr>
        <w:t>Eligibility</w:t>
      </w:r>
    </w:p>
    <w:p w14:paraId="28CBF22E" w14:textId="77777777" w:rsidR="009F0ECD" w:rsidRPr="00066375" w:rsidRDefault="009F0ECD" w:rsidP="009F0ECD">
      <w:pPr>
        <w:pStyle w:val="CommentText"/>
        <w:rPr>
          <w:rFonts w:asciiTheme="majorHAnsi" w:hAnsiTheme="majorHAnsi" w:cstheme="majorHAnsi"/>
          <w:sz w:val="22"/>
          <w:szCs w:val="22"/>
        </w:rPr>
      </w:pPr>
      <w:r w:rsidRPr="00066375">
        <w:rPr>
          <w:rFonts w:asciiTheme="majorHAnsi" w:hAnsiTheme="majorHAnsi" w:cstheme="majorHAnsi"/>
          <w:sz w:val="22"/>
          <w:szCs w:val="22"/>
        </w:rPr>
        <w:t xml:space="preserve">All applications should be submitted as a partnership between identified Principle investigators employed by the </w:t>
      </w:r>
      <w:proofErr w:type="spellStart"/>
      <w:r w:rsidRPr="00066375">
        <w:rPr>
          <w:rFonts w:asciiTheme="majorHAnsi" w:hAnsiTheme="majorHAnsi" w:cstheme="majorHAnsi"/>
          <w:sz w:val="22"/>
          <w:szCs w:val="22"/>
        </w:rPr>
        <w:t>UoC</w:t>
      </w:r>
      <w:proofErr w:type="spellEnd"/>
      <w:r w:rsidRPr="00066375">
        <w:rPr>
          <w:rFonts w:asciiTheme="majorHAnsi" w:hAnsiTheme="majorHAnsi" w:cstheme="majorHAnsi"/>
          <w:sz w:val="22"/>
          <w:szCs w:val="22"/>
        </w:rPr>
        <w:t xml:space="preserve"> and AZ. </w:t>
      </w:r>
    </w:p>
    <w:p w14:paraId="33168509" w14:textId="77777777" w:rsidR="009F0ECD" w:rsidRPr="00066375" w:rsidRDefault="009F0ECD" w:rsidP="009F0ECD">
      <w:pPr>
        <w:pStyle w:val="CommentText"/>
        <w:rPr>
          <w:rFonts w:asciiTheme="majorHAnsi" w:hAnsiTheme="majorHAnsi" w:cstheme="majorHAnsi"/>
          <w:sz w:val="22"/>
          <w:szCs w:val="22"/>
        </w:rPr>
      </w:pPr>
    </w:p>
    <w:p w14:paraId="01FA7833" w14:textId="77777777" w:rsidR="009F0ECD" w:rsidRPr="00066375" w:rsidRDefault="009F0ECD" w:rsidP="009F0ECD">
      <w:pPr>
        <w:pStyle w:val="CommentText"/>
        <w:rPr>
          <w:rFonts w:asciiTheme="majorHAnsi" w:hAnsiTheme="majorHAnsi" w:cstheme="majorHAnsi"/>
          <w:sz w:val="22"/>
          <w:szCs w:val="22"/>
        </w:rPr>
      </w:pPr>
      <w:r w:rsidRPr="00066375">
        <w:rPr>
          <w:rFonts w:asciiTheme="majorHAnsi" w:hAnsiTheme="majorHAnsi" w:cstheme="majorHAnsi"/>
          <w:sz w:val="22"/>
          <w:szCs w:val="22"/>
        </w:rPr>
        <w:t xml:space="preserve">Individual investigators should identify an AZ/Cambridge partner before submitting their project. The </w:t>
      </w:r>
      <w:proofErr w:type="spellStart"/>
      <w:r w:rsidRPr="00066375">
        <w:rPr>
          <w:rFonts w:asciiTheme="majorHAnsi" w:hAnsiTheme="majorHAnsi" w:cstheme="majorHAnsi"/>
          <w:sz w:val="22"/>
          <w:szCs w:val="22"/>
        </w:rPr>
        <w:t>programme</w:t>
      </w:r>
      <w:proofErr w:type="spellEnd"/>
      <w:r w:rsidRPr="00066375">
        <w:rPr>
          <w:rFonts w:asciiTheme="majorHAnsi" w:hAnsiTheme="majorHAnsi" w:cstheme="majorHAnsi"/>
          <w:sz w:val="22"/>
          <w:szCs w:val="22"/>
        </w:rPr>
        <w:t xml:space="preserve"> management team can assist with the identification of a suitable partner, please see below for </w:t>
      </w:r>
      <w:proofErr w:type="spellStart"/>
      <w:r w:rsidRPr="00066375">
        <w:rPr>
          <w:rFonts w:asciiTheme="majorHAnsi" w:hAnsiTheme="majorHAnsi" w:cstheme="majorHAnsi"/>
          <w:sz w:val="22"/>
          <w:szCs w:val="22"/>
        </w:rPr>
        <w:t>programme</w:t>
      </w:r>
      <w:proofErr w:type="spellEnd"/>
      <w:r w:rsidRPr="00066375">
        <w:rPr>
          <w:rFonts w:asciiTheme="majorHAnsi" w:hAnsiTheme="majorHAnsi" w:cstheme="majorHAnsi"/>
          <w:sz w:val="22"/>
          <w:szCs w:val="22"/>
        </w:rPr>
        <w:t xml:space="preserve"> management contact details. The University of Cambridge Principal Investigator will be the lead investigator for this studentship should it be awarded. Support for the proposal will be required from the relevant University of Cambridge Head of Department prior to submission</w:t>
      </w:r>
    </w:p>
    <w:p w14:paraId="2E3B11FA" w14:textId="77777777" w:rsidR="0046206E" w:rsidRPr="00066375" w:rsidRDefault="0046206E" w:rsidP="0046206E">
      <w:pPr>
        <w:spacing w:after="120"/>
        <w:contextualSpacing/>
        <w:rPr>
          <w:rFonts w:asciiTheme="majorHAnsi" w:hAnsiTheme="majorHAnsi" w:cstheme="majorHAnsi"/>
          <w:sz w:val="22"/>
          <w:szCs w:val="22"/>
          <w:lang w:val="en-GB"/>
        </w:rPr>
      </w:pPr>
    </w:p>
    <w:p w14:paraId="265423EC" w14:textId="0979C3E4" w:rsidR="00686B77" w:rsidRDefault="00686B77" w:rsidP="00A54CBE">
      <w:pPr>
        <w:rPr>
          <w:rFonts w:asciiTheme="majorHAnsi" w:hAnsiTheme="majorHAnsi"/>
          <w:b/>
          <w:sz w:val="22"/>
          <w:szCs w:val="22"/>
        </w:rPr>
      </w:pPr>
      <w:r w:rsidRPr="00686B77">
        <w:rPr>
          <w:rFonts w:asciiTheme="majorHAnsi" w:hAnsiTheme="majorHAnsi"/>
          <w:b/>
          <w:sz w:val="22"/>
          <w:szCs w:val="22"/>
        </w:rPr>
        <w:t>Reporting</w:t>
      </w:r>
    </w:p>
    <w:p w14:paraId="3D6C4ECE" w14:textId="7829CED7" w:rsidR="0046206E" w:rsidRPr="00C91512" w:rsidRDefault="00C91F6F" w:rsidP="0046206E">
      <w:pPr>
        <w:rPr>
          <w:rFonts w:asciiTheme="majorHAnsi" w:hAnsiTheme="majorHAnsi"/>
          <w:sz w:val="22"/>
          <w:szCs w:val="22"/>
        </w:rPr>
      </w:pPr>
      <w:r>
        <w:rPr>
          <w:rFonts w:asciiTheme="majorHAnsi" w:hAnsiTheme="majorHAnsi" w:cstheme="majorHAnsi"/>
          <w:sz w:val="22"/>
          <w:szCs w:val="22"/>
          <w:lang w:val="en-GB"/>
        </w:rPr>
        <w:t xml:space="preserve">A non-confidential </w:t>
      </w:r>
      <w:r w:rsidR="0046206E" w:rsidRPr="0046206E">
        <w:rPr>
          <w:rFonts w:asciiTheme="majorHAnsi" w:hAnsiTheme="majorHAnsi" w:cstheme="majorHAnsi"/>
          <w:sz w:val="22"/>
          <w:szCs w:val="22"/>
          <w:lang w:val="en-GB"/>
        </w:rPr>
        <w:t xml:space="preserve">annual progress </w:t>
      </w:r>
      <w:r>
        <w:rPr>
          <w:rFonts w:asciiTheme="majorHAnsi" w:hAnsiTheme="majorHAnsi" w:cstheme="majorHAnsi"/>
          <w:sz w:val="22"/>
          <w:szCs w:val="22"/>
          <w:lang w:val="en-GB"/>
        </w:rPr>
        <w:t>report will be requested for</w:t>
      </w:r>
      <w:r w:rsidR="0046206E" w:rsidRPr="0046206E">
        <w:rPr>
          <w:rFonts w:asciiTheme="majorHAnsi" w:hAnsiTheme="majorHAnsi" w:cstheme="majorHAnsi"/>
          <w:sz w:val="22"/>
          <w:szCs w:val="22"/>
          <w:lang w:val="en-GB"/>
        </w:rPr>
        <w:t xml:space="preserve"> </w:t>
      </w:r>
      <w:r>
        <w:rPr>
          <w:rFonts w:asciiTheme="majorHAnsi" w:hAnsiTheme="majorHAnsi" w:cstheme="majorHAnsi"/>
          <w:sz w:val="22"/>
          <w:szCs w:val="22"/>
          <w:lang w:val="en-GB"/>
        </w:rPr>
        <w:t>submission</w:t>
      </w:r>
      <w:r w:rsidR="0046206E" w:rsidRPr="0046206E">
        <w:rPr>
          <w:rFonts w:asciiTheme="majorHAnsi" w:hAnsiTheme="majorHAnsi" w:cstheme="majorHAnsi"/>
          <w:sz w:val="22"/>
          <w:szCs w:val="22"/>
          <w:lang w:val="en-GB"/>
        </w:rPr>
        <w:t xml:space="preserve"> to the Steering Committee.</w:t>
      </w:r>
      <w:r w:rsidR="00BC5DFA">
        <w:rPr>
          <w:rFonts w:asciiTheme="majorHAnsi" w:hAnsiTheme="majorHAnsi" w:cstheme="majorHAnsi"/>
          <w:sz w:val="22"/>
          <w:szCs w:val="22"/>
          <w:lang w:val="en-GB"/>
        </w:rPr>
        <w:t xml:space="preserve"> </w:t>
      </w:r>
      <w:r w:rsidR="00BC5DFA" w:rsidRPr="00066375">
        <w:rPr>
          <w:rFonts w:asciiTheme="majorHAnsi" w:hAnsiTheme="majorHAnsi"/>
          <w:sz w:val="22"/>
          <w:szCs w:val="22"/>
        </w:rPr>
        <w:t xml:space="preserve">The main point of contact will be the University of Cambridge Program Manager. It is expected </w:t>
      </w:r>
      <w:r w:rsidR="00066375">
        <w:rPr>
          <w:rFonts w:asciiTheme="majorHAnsi" w:hAnsiTheme="majorHAnsi"/>
          <w:sz w:val="22"/>
          <w:szCs w:val="22"/>
        </w:rPr>
        <w:t>that the</w:t>
      </w:r>
      <w:r w:rsidR="00BC5DFA" w:rsidRPr="00066375">
        <w:rPr>
          <w:rFonts w:asciiTheme="majorHAnsi" w:hAnsiTheme="majorHAnsi"/>
          <w:sz w:val="22"/>
          <w:szCs w:val="22"/>
        </w:rPr>
        <w:t xml:space="preserve"> program manager </w:t>
      </w:r>
      <w:r w:rsidR="00066375">
        <w:rPr>
          <w:rFonts w:asciiTheme="majorHAnsi" w:hAnsiTheme="majorHAnsi"/>
          <w:sz w:val="22"/>
          <w:szCs w:val="22"/>
        </w:rPr>
        <w:t xml:space="preserve">will be kept updated on the progress and </w:t>
      </w:r>
      <w:r w:rsidR="00BC5DFA" w:rsidRPr="00066375">
        <w:rPr>
          <w:rFonts w:asciiTheme="majorHAnsi" w:hAnsiTheme="majorHAnsi"/>
          <w:sz w:val="22"/>
          <w:szCs w:val="22"/>
        </w:rPr>
        <w:t xml:space="preserve">any changes </w:t>
      </w:r>
      <w:r w:rsidR="00066375">
        <w:rPr>
          <w:rFonts w:asciiTheme="majorHAnsi" w:hAnsiTheme="majorHAnsi"/>
          <w:sz w:val="22"/>
          <w:szCs w:val="22"/>
        </w:rPr>
        <w:t xml:space="preserve">in circumstances </w:t>
      </w:r>
      <w:r w:rsidR="00BC5DFA" w:rsidRPr="00066375">
        <w:rPr>
          <w:rFonts w:asciiTheme="majorHAnsi" w:hAnsiTheme="majorHAnsi"/>
          <w:sz w:val="22"/>
          <w:szCs w:val="22"/>
        </w:rPr>
        <w:t>regarding the AZ-funded non clinical studentships.</w:t>
      </w:r>
    </w:p>
    <w:p w14:paraId="54006941" w14:textId="77777777" w:rsidR="00C91F6F" w:rsidRPr="0046206E" w:rsidRDefault="00C91F6F" w:rsidP="0046206E">
      <w:pPr>
        <w:rPr>
          <w:rFonts w:asciiTheme="majorHAnsi" w:hAnsiTheme="majorHAnsi" w:cstheme="majorHAnsi"/>
          <w:sz w:val="22"/>
          <w:szCs w:val="22"/>
          <w:lang w:val="en-GB"/>
        </w:rPr>
      </w:pPr>
    </w:p>
    <w:p w14:paraId="6852CBD2" w14:textId="77777777" w:rsidR="002C266C" w:rsidRPr="00424216" w:rsidRDefault="002C266C" w:rsidP="002C266C">
      <w:pPr>
        <w:rPr>
          <w:rFonts w:asciiTheme="majorHAnsi" w:hAnsiTheme="majorHAnsi"/>
          <w:b/>
          <w:sz w:val="22"/>
          <w:szCs w:val="22"/>
          <w:lang w:val="en-GB"/>
        </w:rPr>
      </w:pPr>
      <w:r w:rsidRPr="00424216">
        <w:rPr>
          <w:rFonts w:asciiTheme="majorHAnsi" w:hAnsiTheme="majorHAnsi"/>
          <w:b/>
          <w:sz w:val="22"/>
          <w:szCs w:val="22"/>
          <w:lang w:val="en-GB"/>
        </w:rPr>
        <w:t>Review</w:t>
      </w:r>
    </w:p>
    <w:p w14:paraId="3CE4B0E2" w14:textId="478F8987" w:rsidR="00A178EB" w:rsidRDefault="002C266C" w:rsidP="00A178EB">
      <w:pPr>
        <w:spacing w:after="120"/>
        <w:rPr>
          <w:rFonts w:asciiTheme="majorHAnsi" w:hAnsiTheme="majorHAnsi"/>
          <w:sz w:val="22"/>
          <w:szCs w:val="22"/>
          <w:lang w:val="en-GB"/>
        </w:rPr>
      </w:pPr>
      <w:r>
        <w:rPr>
          <w:rFonts w:asciiTheme="majorHAnsi" w:hAnsiTheme="majorHAnsi"/>
          <w:sz w:val="22"/>
          <w:szCs w:val="22"/>
          <w:lang w:val="en-GB"/>
        </w:rPr>
        <w:t>Proposals</w:t>
      </w:r>
      <w:r w:rsidRPr="00A56684">
        <w:rPr>
          <w:rFonts w:asciiTheme="majorHAnsi" w:hAnsiTheme="majorHAnsi"/>
          <w:sz w:val="22"/>
          <w:szCs w:val="22"/>
          <w:lang w:val="en-GB"/>
        </w:rPr>
        <w:t xml:space="preserve"> will be reviewed by the Steering Committee which includes r</w:t>
      </w:r>
      <w:r>
        <w:rPr>
          <w:rFonts w:asciiTheme="majorHAnsi" w:hAnsiTheme="majorHAnsi"/>
          <w:sz w:val="22"/>
          <w:szCs w:val="22"/>
          <w:lang w:val="en-GB"/>
        </w:rPr>
        <w:t>epresentation</w:t>
      </w:r>
      <w:r w:rsidRPr="00A56684">
        <w:rPr>
          <w:rFonts w:asciiTheme="majorHAnsi" w:hAnsiTheme="majorHAnsi"/>
          <w:sz w:val="22"/>
          <w:szCs w:val="22"/>
          <w:lang w:val="en-GB"/>
        </w:rPr>
        <w:t xml:space="preserve"> from </w:t>
      </w:r>
      <w:r>
        <w:rPr>
          <w:rFonts w:asciiTheme="majorHAnsi" w:hAnsiTheme="majorHAnsi"/>
          <w:sz w:val="22"/>
          <w:szCs w:val="22"/>
          <w:lang w:val="en-GB"/>
        </w:rPr>
        <w:t>AstraZeneca</w:t>
      </w:r>
      <w:r w:rsidRPr="00A56684">
        <w:rPr>
          <w:rFonts w:asciiTheme="majorHAnsi" w:hAnsiTheme="majorHAnsi"/>
          <w:sz w:val="22"/>
          <w:szCs w:val="22"/>
          <w:lang w:val="en-GB"/>
        </w:rPr>
        <w:t xml:space="preserve"> </w:t>
      </w:r>
      <w:r>
        <w:rPr>
          <w:rFonts w:asciiTheme="majorHAnsi" w:hAnsiTheme="majorHAnsi"/>
          <w:sz w:val="22"/>
          <w:szCs w:val="22"/>
          <w:lang w:val="en-GB"/>
        </w:rPr>
        <w:t xml:space="preserve">and </w:t>
      </w:r>
      <w:r w:rsidRPr="00A56684">
        <w:rPr>
          <w:rFonts w:asciiTheme="majorHAnsi" w:hAnsiTheme="majorHAnsi"/>
          <w:sz w:val="22"/>
          <w:szCs w:val="22"/>
          <w:lang w:val="en-GB"/>
        </w:rPr>
        <w:t>the University of Cambridge.</w:t>
      </w:r>
      <w:r>
        <w:rPr>
          <w:rFonts w:asciiTheme="majorHAnsi" w:hAnsiTheme="majorHAnsi"/>
          <w:sz w:val="22"/>
          <w:szCs w:val="22"/>
          <w:lang w:val="en-GB"/>
        </w:rPr>
        <w:t xml:space="preserve"> The Committee </w:t>
      </w:r>
      <w:r w:rsidRPr="00A56684">
        <w:rPr>
          <w:rFonts w:asciiTheme="majorHAnsi" w:hAnsiTheme="majorHAnsi"/>
          <w:sz w:val="22"/>
          <w:szCs w:val="22"/>
          <w:lang w:val="en-GB"/>
        </w:rPr>
        <w:t xml:space="preserve">will be responsible </w:t>
      </w:r>
      <w:r w:rsidR="00E67C76">
        <w:rPr>
          <w:rFonts w:asciiTheme="majorHAnsi" w:hAnsiTheme="majorHAnsi"/>
          <w:sz w:val="22"/>
          <w:szCs w:val="22"/>
          <w:lang w:val="en-GB"/>
        </w:rPr>
        <w:t>annual allocation of studentships based on pro</w:t>
      </w:r>
      <w:r w:rsidR="009D4596">
        <w:rPr>
          <w:rFonts w:asciiTheme="majorHAnsi" w:hAnsiTheme="majorHAnsi"/>
          <w:sz w:val="22"/>
          <w:szCs w:val="22"/>
          <w:lang w:val="en-GB"/>
        </w:rPr>
        <w:t xml:space="preserve">posal fit to strategic remit, </w:t>
      </w:r>
      <w:r w:rsidR="00E11254">
        <w:rPr>
          <w:rFonts w:asciiTheme="majorHAnsi" w:hAnsiTheme="majorHAnsi"/>
          <w:sz w:val="22"/>
          <w:szCs w:val="22"/>
          <w:lang w:val="en-GB"/>
        </w:rPr>
        <w:t xml:space="preserve">the enhanced </w:t>
      </w:r>
      <w:r w:rsidR="00053710">
        <w:rPr>
          <w:rFonts w:asciiTheme="majorHAnsi" w:hAnsiTheme="majorHAnsi"/>
          <w:sz w:val="22"/>
          <w:szCs w:val="22"/>
          <w:lang w:val="en-GB"/>
        </w:rPr>
        <w:t>collaborative potential of the proposal, and available budgets</w:t>
      </w:r>
      <w:r w:rsidR="00DC2936">
        <w:rPr>
          <w:rFonts w:asciiTheme="majorHAnsi" w:hAnsiTheme="majorHAnsi"/>
          <w:sz w:val="22"/>
          <w:szCs w:val="22"/>
          <w:lang w:val="en-GB"/>
        </w:rPr>
        <w:t>.</w:t>
      </w:r>
      <w:r w:rsidRPr="00A56684">
        <w:rPr>
          <w:rFonts w:asciiTheme="majorHAnsi" w:hAnsiTheme="majorHAnsi"/>
          <w:sz w:val="22"/>
          <w:szCs w:val="22"/>
          <w:lang w:val="en-GB"/>
        </w:rPr>
        <w:t xml:space="preserve"> </w:t>
      </w:r>
    </w:p>
    <w:p w14:paraId="513E8C53" w14:textId="77777777" w:rsidR="002C266C" w:rsidRDefault="002C266C" w:rsidP="002C266C">
      <w:pPr>
        <w:rPr>
          <w:rFonts w:asciiTheme="majorHAnsi" w:hAnsiTheme="majorHAnsi"/>
          <w:sz w:val="22"/>
          <w:szCs w:val="22"/>
          <w:lang w:val="en-GB"/>
        </w:rPr>
      </w:pPr>
    </w:p>
    <w:p w14:paraId="1A966981" w14:textId="15EEB8ED" w:rsidR="00686B77" w:rsidRDefault="00686B77" w:rsidP="00A54CBE">
      <w:pPr>
        <w:rPr>
          <w:rFonts w:asciiTheme="majorHAnsi" w:hAnsiTheme="majorHAnsi"/>
          <w:b/>
          <w:sz w:val="22"/>
          <w:szCs w:val="22"/>
        </w:rPr>
      </w:pPr>
      <w:r w:rsidRPr="00686B77">
        <w:rPr>
          <w:rFonts w:asciiTheme="majorHAnsi" w:hAnsiTheme="majorHAnsi"/>
          <w:b/>
          <w:sz w:val="22"/>
          <w:szCs w:val="22"/>
        </w:rPr>
        <w:t>Funding</w:t>
      </w:r>
    </w:p>
    <w:p w14:paraId="02392861" w14:textId="28693199" w:rsidR="00686B77" w:rsidRPr="00686B77" w:rsidRDefault="00A72C3E" w:rsidP="00F12952">
      <w:pPr>
        <w:spacing w:after="120"/>
        <w:rPr>
          <w:rFonts w:asciiTheme="majorHAnsi" w:hAnsiTheme="majorHAnsi"/>
          <w:sz w:val="22"/>
          <w:szCs w:val="22"/>
        </w:rPr>
      </w:pPr>
      <w:r>
        <w:rPr>
          <w:rFonts w:asciiTheme="majorHAnsi" w:hAnsiTheme="majorHAnsi"/>
          <w:sz w:val="22"/>
          <w:szCs w:val="22"/>
        </w:rPr>
        <w:t>Programme f</w:t>
      </w:r>
      <w:r w:rsidR="00F12952">
        <w:rPr>
          <w:rFonts w:asciiTheme="majorHAnsi" w:hAnsiTheme="majorHAnsi"/>
          <w:sz w:val="22"/>
          <w:szCs w:val="22"/>
        </w:rPr>
        <w:t xml:space="preserve">unding for </w:t>
      </w:r>
      <w:r w:rsidR="00DC2936">
        <w:rPr>
          <w:rFonts w:asciiTheme="majorHAnsi" w:hAnsiTheme="majorHAnsi"/>
          <w:sz w:val="22"/>
          <w:szCs w:val="22"/>
        </w:rPr>
        <w:t>non-</w:t>
      </w:r>
      <w:r w:rsidR="00F12952">
        <w:rPr>
          <w:rFonts w:asciiTheme="majorHAnsi" w:hAnsiTheme="majorHAnsi"/>
          <w:sz w:val="22"/>
          <w:szCs w:val="22"/>
        </w:rPr>
        <w:t>clinical PhD studentships c</w:t>
      </w:r>
      <w:r w:rsidR="00686B77" w:rsidRPr="00686B77">
        <w:rPr>
          <w:rFonts w:asciiTheme="majorHAnsi" w:hAnsiTheme="majorHAnsi"/>
          <w:sz w:val="22"/>
          <w:szCs w:val="22"/>
        </w:rPr>
        <w:t xml:space="preserve">overs </w:t>
      </w:r>
      <w:r w:rsidR="00DC2936">
        <w:rPr>
          <w:rFonts w:asciiTheme="majorHAnsi" w:hAnsiTheme="majorHAnsi"/>
          <w:sz w:val="22"/>
          <w:szCs w:val="22"/>
        </w:rPr>
        <w:t>student stipend</w:t>
      </w:r>
      <w:r w:rsidR="00686B77" w:rsidRPr="00686B77">
        <w:rPr>
          <w:rFonts w:asciiTheme="majorHAnsi" w:hAnsiTheme="majorHAnsi"/>
          <w:sz w:val="22"/>
          <w:szCs w:val="22"/>
        </w:rPr>
        <w:t>, tu</w:t>
      </w:r>
      <w:r w:rsidR="00F12952">
        <w:rPr>
          <w:rFonts w:asciiTheme="majorHAnsi" w:hAnsiTheme="majorHAnsi"/>
          <w:sz w:val="22"/>
          <w:szCs w:val="22"/>
        </w:rPr>
        <w:t>ition fees</w:t>
      </w:r>
      <w:r w:rsidR="00A62DC5">
        <w:rPr>
          <w:rFonts w:asciiTheme="majorHAnsi" w:hAnsiTheme="majorHAnsi"/>
          <w:sz w:val="22"/>
          <w:szCs w:val="22"/>
        </w:rPr>
        <w:t xml:space="preserve"> (at Home fee level only) </w:t>
      </w:r>
      <w:r w:rsidR="00F12952">
        <w:rPr>
          <w:rFonts w:asciiTheme="majorHAnsi" w:hAnsiTheme="majorHAnsi"/>
          <w:sz w:val="22"/>
          <w:szCs w:val="22"/>
        </w:rPr>
        <w:t xml:space="preserve">and </w:t>
      </w:r>
      <w:r w:rsidR="00EA1FBC">
        <w:rPr>
          <w:rFonts w:asciiTheme="majorHAnsi" w:hAnsiTheme="majorHAnsi"/>
          <w:sz w:val="22"/>
          <w:szCs w:val="22"/>
        </w:rPr>
        <w:t>an allocation towards project consumables</w:t>
      </w:r>
      <w:r w:rsidR="00CA0C72">
        <w:rPr>
          <w:rFonts w:asciiTheme="majorHAnsi" w:hAnsiTheme="majorHAnsi"/>
          <w:sz w:val="22"/>
          <w:szCs w:val="22"/>
        </w:rPr>
        <w:t xml:space="preserve"> and training</w:t>
      </w:r>
      <w:r w:rsidR="001C67F7">
        <w:rPr>
          <w:rFonts w:asciiTheme="majorHAnsi" w:hAnsiTheme="majorHAnsi"/>
          <w:sz w:val="22"/>
          <w:szCs w:val="22"/>
        </w:rPr>
        <w:t xml:space="preserve"> (See appendix 2)</w:t>
      </w:r>
      <w:r>
        <w:rPr>
          <w:rFonts w:asciiTheme="majorHAnsi" w:hAnsiTheme="majorHAnsi"/>
          <w:sz w:val="22"/>
          <w:szCs w:val="22"/>
        </w:rPr>
        <w:t>.</w:t>
      </w:r>
      <w:r w:rsidR="004238A0">
        <w:rPr>
          <w:rFonts w:asciiTheme="majorHAnsi" w:hAnsiTheme="majorHAnsi"/>
          <w:sz w:val="22"/>
          <w:szCs w:val="22"/>
        </w:rPr>
        <w:t xml:space="preserve"> </w:t>
      </w:r>
      <w:r w:rsidR="0039024E">
        <w:rPr>
          <w:rFonts w:asciiTheme="majorHAnsi" w:hAnsiTheme="majorHAnsi"/>
          <w:sz w:val="22"/>
          <w:szCs w:val="22"/>
        </w:rPr>
        <w:t>Once studentships have been awarded, e</w:t>
      </w:r>
      <w:r w:rsidR="004238A0">
        <w:rPr>
          <w:rFonts w:asciiTheme="majorHAnsi" w:hAnsiTheme="majorHAnsi"/>
          <w:sz w:val="22"/>
          <w:szCs w:val="22"/>
        </w:rPr>
        <w:t xml:space="preserve">ach </w:t>
      </w:r>
      <w:r w:rsidR="0042318C">
        <w:rPr>
          <w:rFonts w:asciiTheme="majorHAnsi" w:hAnsiTheme="majorHAnsi"/>
          <w:sz w:val="22"/>
          <w:szCs w:val="22"/>
        </w:rPr>
        <w:t xml:space="preserve">department will be responsible for the recruitment and </w:t>
      </w:r>
      <w:r w:rsidR="0059037B">
        <w:rPr>
          <w:rFonts w:asciiTheme="majorHAnsi" w:hAnsiTheme="majorHAnsi"/>
          <w:sz w:val="22"/>
          <w:szCs w:val="22"/>
        </w:rPr>
        <w:t>integration of the student with the support of the Cambridge Programme Manager.</w:t>
      </w:r>
    </w:p>
    <w:p w14:paraId="2BF49D60" w14:textId="0E293A4A" w:rsidR="00F12952" w:rsidRPr="00686B77" w:rsidRDefault="00F12952" w:rsidP="00A54CBE">
      <w:pPr>
        <w:rPr>
          <w:rFonts w:asciiTheme="majorHAnsi" w:hAnsiTheme="majorHAnsi"/>
          <w:sz w:val="22"/>
          <w:szCs w:val="22"/>
        </w:rPr>
      </w:pPr>
    </w:p>
    <w:p w14:paraId="2F5BAF31" w14:textId="3C4B8392" w:rsidR="009F0ECD" w:rsidRDefault="00686B77" w:rsidP="00A54CBE">
      <w:pPr>
        <w:rPr>
          <w:rFonts w:asciiTheme="majorHAnsi" w:hAnsiTheme="majorHAnsi"/>
          <w:b/>
          <w:sz w:val="22"/>
          <w:szCs w:val="22"/>
        </w:rPr>
      </w:pPr>
      <w:r w:rsidRPr="00686B77">
        <w:rPr>
          <w:rFonts w:asciiTheme="majorHAnsi" w:hAnsiTheme="majorHAnsi"/>
          <w:b/>
          <w:sz w:val="22"/>
          <w:szCs w:val="22"/>
        </w:rPr>
        <w:t>Contact details</w:t>
      </w:r>
    </w:p>
    <w:p w14:paraId="5480A4ED" w14:textId="59A96E41" w:rsidR="006E03FC" w:rsidRDefault="000703BF" w:rsidP="006E03FC">
      <w:pPr>
        <w:rPr>
          <w:rFonts w:asciiTheme="majorHAnsi" w:hAnsiTheme="majorHAnsi" w:cs="Arial"/>
          <w:bCs/>
          <w:snapToGrid w:val="0"/>
          <w:sz w:val="22"/>
          <w:szCs w:val="22"/>
        </w:rPr>
      </w:pPr>
      <w:r>
        <w:rPr>
          <w:rFonts w:asciiTheme="majorHAnsi" w:hAnsiTheme="majorHAnsi" w:cs="Arial"/>
          <w:bCs/>
          <w:snapToGrid w:val="0"/>
          <w:sz w:val="22"/>
          <w:szCs w:val="22"/>
        </w:rPr>
        <w:t xml:space="preserve">All </w:t>
      </w:r>
      <w:r w:rsidR="00526B9A">
        <w:rPr>
          <w:rFonts w:asciiTheme="majorHAnsi" w:hAnsiTheme="majorHAnsi" w:cs="Arial"/>
          <w:bCs/>
          <w:snapToGrid w:val="0"/>
          <w:sz w:val="22"/>
          <w:szCs w:val="22"/>
        </w:rPr>
        <w:t>proposals</w:t>
      </w:r>
      <w:r w:rsidR="004E1647">
        <w:rPr>
          <w:rFonts w:asciiTheme="majorHAnsi" w:hAnsiTheme="majorHAnsi" w:cs="Arial"/>
          <w:bCs/>
          <w:snapToGrid w:val="0"/>
          <w:sz w:val="22"/>
          <w:szCs w:val="22"/>
        </w:rPr>
        <w:t xml:space="preserve"> should </w:t>
      </w:r>
      <w:r w:rsidR="00F56CDF" w:rsidRPr="00A56684">
        <w:rPr>
          <w:rFonts w:asciiTheme="majorHAnsi" w:hAnsiTheme="majorHAnsi"/>
          <w:sz w:val="22"/>
          <w:szCs w:val="22"/>
          <w:lang w:val="en-GB"/>
        </w:rPr>
        <w:t xml:space="preserve">be submitted by email to </w:t>
      </w:r>
      <w:proofErr w:type="gramStart"/>
      <w:r w:rsidR="00F56CDF" w:rsidRPr="00A56684">
        <w:rPr>
          <w:rFonts w:asciiTheme="majorHAnsi" w:hAnsiTheme="majorHAnsi"/>
          <w:sz w:val="22"/>
          <w:szCs w:val="22"/>
          <w:lang w:val="en-GB"/>
        </w:rPr>
        <w:t xml:space="preserve">the </w:t>
      </w:r>
      <w:r w:rsidR="00F56CDF">
        <w:rPr>
          <w:rFonts w:asciiTheme="majorHAnsi" w:hAnsiTheme="majorHAnsi"/>
          <w:sz w:val="22"/>
          <w:szCs w:val="22"/>
          <w:lang w:val="en-GB"/>
        </w:rPr>
        <w:t xml:space="preserve"> programme</w:t>
      </w:r>
      <w:proofErr w:type="gramEnd"/>
      <w:r w:rsidR="00F56CDF">
        <w:rPr>
          <w:rFonts w:asciiTheme="majorHAnsi" w:hAnsiTheme="majorHAnsi"/>
          <w:sz w:val="22"/>
          <w:szCs w:val="22"/>
          <w:lang w:val="en-GB"/>
        </w:rPr>
        <w:t xml:space="preserve"> m</w:t>
      </w:r>
      <w:r w:rsidR="00F56CDF" w:rsidRPr="00A56684">
        <w:rPr>
          <w:rFonts w:asciiTheme="majorHAnsi" w:hAnsiTheme="majorHAnsi"/>
          <w:sz w:val="22"/>
          <w:szCs w:val="22"/>
          <w:lang w:val="en-GB"/>
        </w:rPr>
        <w:t>anager</w:t>
      </w:r>
      <w:r>
        <w:rPr>
          <w:rFonts w:asciiTheme="majorHAnsi" w:hAnsiTheme="majorHAnsi"/>
          <w:sz w:val="22"/>
          <w:szCs w:val="22"/>
          <w:lang w:val="en-GB"/>
        </w:rPr>
        <w:t>s</w:t>
      </w:r>
      <w:r w:rsidR="004E1647">
        <w:rPr>
          <w:rFonts w:asciiTheme="majorHAnsi" w:hAnsiTheme="majorHAnsi" w:cs="Arial"/>
          <w:bCs/>
          <w:snapToGrid w:val="0"/>
          <w:sz w:val="22"/>
          <w:szCs w:val="22"/>
        </w:rPr>
        <w:t>:</w:t>
      </w:r>
    </w:p>
    <w:p w14:paraId="28AD8B54" w14:textId="5F3BC89B" w:rsidR="004E1647" w:rsidRDefault="008B235E" w:rsidP="006E03FC">
      <w:pPr>
        <w:rPr>
          <w:rFonts w:asciiTheme="majorHAnsi" w:hAnsiTheme="majorHAnsi" w:cs="Arial"/>
          <w:bCs/>
          <w:snapToGrid w:val="0"/>
          <w:sz w:val="22"/>
          <w:szCs w:val="22"/>
        </w:rPr>
      </w:pPr>
      <w:r>
        <w:rPr>
          <w:rFonts w:asciiTheme="majorHAnsi" w:hAnsiTheme="majorHAnsi" w:cs="Arial"/>
          <w:bCs/>
          <w:snapToGrid w:val="0"/>
          <w:sz w:val="22"/>
          <w:szCs w:val="22"/>
        </w:rPr>
        <w:t xml:space="preserve">University of Cambridge: </w:t>
      </w:r>
      <w:r w:rsidR="00E67356">
        <w:rPr>
          <w:rFonts w:asciiTheme="majorHAnsi" w:hAnsiTheme="majorHAnsi" w:cs="Arial"/>
          <w:bCs/>
          <w:snapToGrid w:val="0"/>
          <w:sz w:val="22"/>
          <w:szCs w:val="22"/>
        </w:rPr>
        <w:t>Meghana Patel</w:t>
      </w:r>
      <w:r w:rsidR="004E1647" w:rsidRPr="001C0359">
        <w:rPr>
          <w:rFonts w:asciiTheme="majorHAnsi" w:hAnsiTheme="majorHAnsi" w:cs="Arial"/>
          <w:bCs/>
          <w:snapToGrid w:val="0"/>
          <w:sz w:val="22"/>
          <w:szCs w:val="22"/>
        </w:rPr>
        <w:t xml:space="preserve"> (</w:t>
      </w:r>
      <w:hyperlink r:id="rId11" w:history="1">
        <w:r w:rsidR="00E67356" w:rsidRPr="00002155">
          <w:rPr>
            <w:rStyle w:val="Hyperlink"/>
            <w:rFonts w:asciiTheme="majorHAnsi" w:hAnsiTheme="majorHAnsi" w:cs="Arial"/>
            <w:bCs/>
            <w:snapToGrid w:val="0"/>
            <w:sz w:val="22"/>
            <w:szCs w:val="22"/>
          </w:rPr>
          <w:t>meghana.patel@admin.cam.ac.uk</w:t>
        </w:r>
      </w:hyperlink>
      <w:r w:rsidR="004E1647" w:rsidRPr="001C0359">
        <w:rPr>
          <w:rFonts w:asciiTheme="majorHAnsi" w:hAnsiTheme="majorHAnsi" w:cs="Arial"/>
          <w:bCs/>
          <w:snapToGrid w:val="0"/>
          <w:sz w:val="22"/>
          <w:szCs w:val="22"/>
        </w:rPr>
        <w:t xml:space="preserve">) </w:t>
      </w:r>
    </w:p>
    <w:p w14:paraId="6F275BE9" w14:textId="77777777" w:rsidR="00BC5DFA" w:rsidRDefault="008B235E" w:rsidP="006E03FC">
      <w:pPr>
        <w:rPr>
          <w:rFonts w:asciiTheme="majorHAnsi" w:hAnsiTheme="majorHAnsi" w:cs="Arial"/>
          <w:bCs/>
          <w:snapToGrid w:val="0"/>
          <w:sz w:val="22"/>
          <w:szCs w:val="22"/>
        </w:rPr>
      </w:pPr>
      <w:r>
        <w:rPr>
          <w:rFonts w:asciiTheme="majorHAnsi" w:hAnsiTheme="majorHAnsi" w:cs="Arial"/>
          <w:bCs/>
          <w:snapToGrid w:val="0"/>
          <w:sz w:val="22"/>
          <w:szCs w:val="22"/>
        </w:rPr>
        <w:t>AstraZeneca: Michael Tonge (</w:t>
      </w:r>
      <w:hyperlink r:id="rId12" w:history="1">
        <w:r w:rsidRPr="00141602">
          <w:rPr>
            <w:rStyle w:val="Hyperlink"/>
            <w:rFonts w:asciiTheme="majorHAnsi" w:hAnsiTheme="majorHAnsi" w:cs="Arial"/>
            <w:bCs/>
            <w:snapToGrid w:val="0"/>
            <w:sz w:val="22"/>
            <w:szCs w:val="22"/>
          </w:rPr>
          <w:t>Michael.tonge@astrazeneca.com</w:t>
        </w:r>
      </w:hyperlink>
      <w:r>
        <w:rPr>
          <w:rFonts w:asciiTheme="majorHAnsi" w:hAnsiTheme="majorHAnsi" w:cs="Arial"/>
          <w:bCs/>
          <w:snapToGrid w:val="0"/>
          <w:sz w:val="22"/>
          <w:szCs w:val="22"/>
        </w:rPr>
        <w:t xml:space="preserve">) </w:t>
      </w:r>
    </w:p>
    <w:p w14:paraId="5235C244" w14:textId="77777777" w:rsidR="00BC5DFA" w:rsidRDefault="00BC5DFA" w:rsidP="006E03FC">
      <w:pPr>
        <w:rPr>
          <w:rFonts w:asciiTheme="majorHAnsi" w:hAnsiTheme="majorHAnsi" w:cs="Arial"/>
          <w:bCs/>
          <w:snapToGrid w:val="0"/>
          <w:sz w:val="22"/>
          <w:szCs w:val="22"/>
        </w:rPr>
      </w:pPr>
    </w:p>
    <w:p w14:paraId="1B219AD3" w14:textId="5CF113EB" w:rsidR="00A54CBE" w:rsidRPr="00A6346B" w:rsidRDefault="00A54CBE" w:rsidP="00A54CBE">
      <w:pPr>
        <w:rPr>
          <w:rFonts w:asciiTheme="majorHAnsi" w:hAnsiTheme="majorHAnsi"/>
          <w:b/>
          <w:color w:val="FF0000"/>
          <w:sz w:val="22"/>
          <w:szCs w:val="22"/>
        </w:rPr>
      </w:pPr>
      <w:r w:rsidRPr="00A6346B">
        <w:rPr>
          <w:rFonts w:asciiTheme="majorHAnsi" w:hAnsiTheme="majorHAnsi"/>
          <w:b/>
          <w:color w:val="FF0000"/>
          <w:sz w:val="22"/>
          <w:szCs w:val="22"/>
        </w:rPr>
        <w:t>Deadline</w:t>
      </w:r>
    </w:p>
    <w:p w14:paraId="278ECED3" w14:textId="431E7709" w:rsidR="00686B77" w:rsidRDefault="00A54CBE" w:rsidP="00C91512">
      <w:pPr>
        <w:rPr>
          <w:rFonts w:asciiTheme="majorHAnsi" w:hAnsiTheme="majorHAnsi"/>
          <w:b/>
          <w:sz w:val="28"/>
        </w:rPr>
      </w:pPr>
      <w:r w:rsidRPr="00C91512">
        <w:rPr>
          <w:rFonts w:asciiTheme="majorHAnsi" w:hAnsiTheme="majorHAnsi"/>
          <w:sz w:val="22"/>
          <w:szCs w:val="22"/>
        </w:rPr>
        <w:t xml:space="preserve">The deadline </w:t>
      </w:r>
      <w:r w:rsidR="00A6346B" w:rsidRPr="00C91512">
        <w:rPr>
          <w:rFonts w:asciiTheme="majorHAnsi" w:hAnsiTheme="majorHAnsi"/>
          <w:sz w:val="22"/>
          <w:szCs w:val="22"/>
        </w:rPr>
        <w:t xml:space="preserve">for receipt of full proposals is </w:t>
      </w:r>
      <w:r w:rsidR="001936DA" w:rsidRPr="00C91512">
        <w:rPr>
          <w:rFonts w:asciiTheme="majorHAnsi" w:hAnsiTheme="majorHAnsi"/>
          <w:b/>
          <w:bCs/>
          <w:sz w:val="22"/>
          <w:szCs w:val="22"/>
        </w:rPr>
        <w:t>Monday 22</w:t>
      </w:r>
      <w:r w:rsidR="00242017" w:rsidRPr="00C91512">
        <w:rPr>
          <w:rFonts w:asciiTheme="majorHAnsi" w:hAnsiTheme="majorHAnsi"/>
          <w:b/>
          <w:bCs/>
          <w:sz w:val="22"/>
          <w:szCs w:val="22"/>
          <w:vertAlign w:val="superscript"/>
        </w:rPr>
        <w:t>nd</w:t>
      </w:r>
      <w:r w:rsidR="00242017" w:rsidRPr="00C91512">
        <w:rPr>
          <w:rFonts w:asciiTheme="majorHAnsi" w:hAnsiTheme="majorHAnsi"/>
          <w:b/>
          <w:bCs/>
          <w:sz w:val="22"/>
          <w:szCs w:val="22"/>
        </w:rPr>
        <w:t xml:space="preserve"> August</w:t>
      </w:r>
      <w:r w:rsidR="00242017">
        <w:rPr>
          <w:rFonts w:asciiTheme="majorHAnsi" w:hAnsiTheme="majorHAnsi"/>
          <w:b/>
          <w:bCs/>
          <w:sz w:val="22"/>
          <w:szCs w:val="22"/>
        </w:rPr>
        <w:t xml:space="preserve"> </w:t>
      </w:r>
      <w:r w:rsidR="00A6346B" w:rsidRPr="00C91512">
        <w:rPr>
          <w:rFonts w:asciiTheme="majorHAnsi" w:hAnsiTheme="majorHAnsi"/>
          <w:b/>
          <w:bCs/>
          <w:sz w:val="22"/>
          <w:szCs w:val="22"/>
        </w:rPr>
        <w:t>202</w:t>
      </w:r>
      <w:r w:rsidR="00E67356" w:rsidRPr="00C91512">
        <w:rPr>
          <w:rFonts w:asciiTheme="majorHAnsi" w:hAnsiTheme="majorHAnsi"/>
          <w:b/>
          <w:bCs/>
          <w:sz w:val="22"/>
          <w:szCs w:val="22"/>
        </w:rPr>
        <w:t>2</w:t>
      </w:r>
      <w:r w:rsidR="00A6346B" w:rsidRPr="00C91512">
        <w:rPr>
          <w:rFonts w:asciiTheme="majorHAnsi" w:hAnsiTheme="majorHAnsi"/>
          <w:b/>
          <w:bCs/>
          <w:sz w:val="22"/>
          <w:szCs w:val="22"/>
        </w:rPr>
        <w:t>.</w:t>
      </w:r>
      <w:r w:rsidR="00046DE7" w:rsidRPr="00C91512">
        <w:rPr>
          <w:rFonts w:asciiTheme="majorHAnsi" w:hAnsiTheme="majorHAnsi"/>
          <w:b/>
          <w:bCs/>
          <w:sz w:val="22"/>
          <w:szCs w:val="22"/>
        </w:rPr>
        <w:t xml:space="preserve"> </w:t>
      </w:r>
      <w:r w:rsidR="00C91512">
        <w:rPr>
          <w:rFonts w:asciiTheme="majorHAnsi" w:hAnsiTheme="majorHAnsi"/>
          <w:b/>
          <w:bCs/>
          <w:sz w:val="22"/>
          <w:szCs w:val="22"/>
        </w:rPr>
        <w:t xml:space="preserve"> </w:t>
      </w:r>
      <w:r w:rsidR="00046DE7" w:rsidRPr="00C91512">
        <w:rPr>
          <w:rFonts w:ascii="Calibri Light" w:hAnsi="Calibri Light" w:cs="Calibri Light"/>
          <w:color w:val="201F1E"/>
          <w:sz w:val="22"/>
          <w:szCs w:val="22"/>
          <w:u w:val="single"/>
          <w:bdr w:val="none" w:sz="0" w:space="0" w:color="auto" w:frame="1"/>
        </w:rPr>
        <w:t>As</w:t>
      </w:r>
      <w:r w:rsidR="00C91512" w:rsidRPr="00C91512">
        <w:rPr>
          <w:rFonts w:ascii="Calibri Light" w:hAnsi="Calibri Light" w:cs="Calibri Light"/>
          <w:color w:val="201F1E"/>
          <w:sz w:val="22"/>
          <w:szCs w:val="22"/>
          <w:u w:val="single"/>
          <w:bdr w:val="none" w:sz="0" w:space="0" w:color="auto" w:frame="1"/>
        </w:rPr>
        <w:t xml:space="preserve"> </w:t>
      </w:r>
      <w:r w:rsidR="00046DE7" w:rsidRPr="00C91512">
        <w:rPr>
          <w:rFonts w:ascii="Calibri Light" w:hAnsi="Calibri Light" w:cs="Calibri Light"/>
          <w:color w:val="201F1E"/>
          <w:sz w:val="22"/>
          <w:szCs w:val="22"/>
          <w:u w:val="single"/>
          <w:bdr w:val="none" w:sz="0" w:space="0" w:color="auto" w:frame="1"/>
        </w:rPr>
        <w:t>timelines are quite tight, PIs are strongly encouraged to seek a collaborative partner as soon as possible (and prior to 01</w:t>
      </w:r>
      <w:r w:rsidR="00046DE7" w:rsidRPr="00C91512">
        <w:rPr>
          <w:rFonts w:ascii="Calibri Light" w:hAnsi="Calibri Light" w:cs="Calibri Light"/>
          <w:color w:val="201F1E"/>
          <w:sz w:val="22"/>
          <w:szCs w:val="22"/>
          <w:u w:val="single"/>
          <w:bdr w:val="none" w:sz="0" w:space="0" w:color="auto" w:frame="1"/>
          <w:vertAlign w:val="superscript"/>
        </w:rPr>
        <w:t>st</w:t>
      </w:r>
      <w:r w:rsidR="00046DE7" w:rsidRPr="00C91512">
        <w:rPr>
          <w:rFonts w:ascii="Calibri Light" w:hAnsi="Calibri Light" w:cs="Calibri Light"/>
          <w:color w:val="201F1E"/>
          <w:sz w:val="22"/>
          <w:szCs w:val="22"/>
          <w:u w:val="single"/>
          <w:bdr w:val="none" w:sz="0" w:space="0" w:color="auto" w:frame="1"/>
        </w:rPr>
        <w:t xml:space="preserve"> Aug 2022) so that full submissions can be made to the selection committee by the specified deadline.</w:t>
      </w:r>
      <w:r w:rsidR="00686B77">
        <w:rPr>
          <w:rFonts w:asciiTheme="majorHAnsi" w:hAnsiTheme="majorHAnsi"/>
          <w:b/>
          <w:sz w:val="28"/>
        </w:rPr>
        <w:br w:type="page"/>
      </w:r>
    </w:p>
    <w:p w14:paraId="051BECF1" w14:textId="77777777" w:rsidR="00686B77" w:rsidRDefault="00686B77">
      <w:pPr>
        <w:rPr>
          <w:rFonts w:asciiTheme="majorHAnsi" w:hAnsiTheme="majorHAnsi"/>
          <w:b/>
          <w:sz w:val="28"/>
        </w:rPr>
      </w:pPr>
    </w:p>
    <w:p w14:paraId="36744191" w14:textId="0F0F87C9" w:rsidR="00384B49" w:rsidRDefault="00F462C7" w:rsidP="00E46AE3">
      <w:pPr>
        <w:jc w:val="center"/>
        <w:rPr>
          <w:rFonts w:asciiTheme="majorHAnsi" w:hAnsiTheme="majorHAnsi"/>
          <w:b/>
          <w:sz w:val="28"/>
        </w:rPr>
      </w:pPr>
      <w:r w:rsidRPr="00F462C7">
        <w:rPr>
          <w:rFonts w:asciiTheme="majorHAnsi" w:hAnsiTheme="majorHAnsi"/>
          <w:b/>
          <w:sz w:val="28"/>
        </w:rPr>
        <w:t>Express</w:t>
      </w:r>
      <w:r>
        <w:rPr>
          <w:rFonts w:asciiTheme="majorHAnsi" w:hAnsiTheme="majorHAnsi"/>
          <w:b/>
          <w:sz w:val="28"/>
        </w:rPr>
        <w:t>ion</w:t>
      </w:r>
      <w:r w:rsidRPr="00F462C7">
        <w:rPr>
          <w:rFonts w:asciiTheme="majorHAnsi" w:hAnsiTheme="majorHAnsi"/>
          <w:b/>
          <w:sz w:val="28"/>
        </w:rPr>
        <w:t xml:space="preserve"> of Interest for </w:t>
      </w:r>
      <w:r w:rsidR="00A54CBE">
        <w:rPr>
          <w:rFonts w:asciiTheme="majorHAnsi" w:hAnsiTheme="majorHAnsi"/>
          <w:b/>
          <w:sz w:val="28"/>
        </w:rPr>
        <w:t>AZ-F</w:t>
      </w:r>
      <w:r w:rsidR="00FD52F1">
        <w:rPr>
          <w:rFonts w:asciiTheme="majorHAnsi" w:hAnsiTheme="majorHAnsi"/>
          <w:b/>
          <w:sz w:val="28"/>
        </w:rPr>
        <w:t xml:space="preserve">unded </w:t>
      </w:r>
      <w:r w:rsidR="002D17B0">
        <w:rPr>
          <w:rFonts w:asciiTheme="majorHAnsi" w:hAnsiTheme="majorHAnsi"/>
          <w:b/>
          <w:sz w:val="28"/>
        </w:rPr>
        <w:t>Non-</w:t>
      </w:r>
      <w:r w:rsidR="00A54CBE">
        <w:rPr>
          <w:rFonts w:asciiTheme="majorHAnsi" w:hAnsiTheme="majorHAnsi"/>
          <w:b/>
          <w:sz w:val="28"/>
        </w:rPr>
        <w:t>Clinical PhD S</w:t>
      </w:r>
      <w:r w:rsidRPr="00F462C7">
        <w:rPr>
          <w:rFonts w:asciiTheme="majorHAnsi" w:hAnsiTheme="majorHAnsi"/>
          <w:b/>
          <w:sz w:val="28"/>
        </w:rPr>
        <w:t>tudentships</w:t>
      </w:r>
    </w:p>
    <w:p w14:paraId="58597D49" w14:textId="77777777" w:rsidR="00D0506E" w:rsidRDefault="00D0506E" w:rsidP="001C67F7">
      <w:pPr>
        <w:rPr>
          <w:rFonts w:asciiTheme="majorHAnsi" w:hAnsiTheme="majorHAnsi"/>
          <w:b/>
          <w:sz w:val="28"/>
        </w:rPr>
      </w:pPr>
    </w:p>
    <w:p w14:paraId="4B0B31A7" w14:textId="77777777" w:rsidR="00F462C7" w:rsidRPr="00F462C7" w:rsidRDefault="00F462C7" w:rsidP="00E46AE3">
      <w:pPr>
        <w:jc w:val="center"/>
        <w:rPr>
          <w:rFonts w:asciiTheme="majorHAnsi" w:hAnsiTheme="majorHAnsi"/>
          <w:b/>
          <w:sz w:val="28"/>
        </w:rPr>
      </w:pPr>
    </w:p>
    <w:tbl>
      <w:tblPr>
        <w:tblStyle w:val="TableGrid"/>
        <w:tblW w:w="0" w:type="auto"/>
        <w:tblLayout w:type="fixed"/>
        <w:tblLook w:val="04A0" w:firstRow="1" w:lastRow="0" w:firstColumn="1" w:lastColumn="0" w:noHBand="0" w:noVBand="1"/>
      </w:tblPr>
      <w:tblGrid>
        <w:gridCol w:w="1980"/>
        <w:gridCol w:w="7513"/>
      </w:tblGrid>
      <w:tr w:rsidR="00E46AE3" w:rsidRPr="00EA234B" w14:paraId="4576FCFE" w14:textId="77777777" w:rsidTr="00A73255">
        <w:trPr>
          <w:trHeight w:val="520"/>
        </w:trPr>
        <w:tc>
          <w:tcPr>
            <w:tcW w:w="1980" w:type="dxa"/>
            <w:shd w:val="clear" w:color="auto" w:fill="D9D9D9" w:themeFill="background1" w:themeFillShade="D9"/>
          </w:tcPr>
          <w:p w14:paraId="0EE99481" w14:textId="2155D104" w:rsidR="00E46AE3" w:rsidRPr="00EA234B" w:rsidRDefault="00E46AE3" w:rsidP="00E46AE3">
            <w:pPr>
              <w:rPr>
                <w:rFonts w:asciiTheme="majorHAnsi" w:hAnsiTheme="majorHAnsi"/>
                <w:b/>
                <w:sz w:val="22"/>
                <w:szCs w:val="22"/>
              </w:rPr>
            </w:pPr>
            <w:r w:rsidRPr="00EA234B">
              <w:rPr>
                <w:rFonts w:asciiTheme="majorHAnsi" w:hAnsiTheme="majorHAnsi"/>
                <w:b/>
                <w:sz w:val="22"/>
                <w:szCs w:val="22"/>
              </w:rPr>
              <w:t>Title of project</w:t>
            </w:r>
          </w:p>
          <w:p w14:paraId="57A01086" w14:textId="77777777" w:rsidR="00E46AE3" w:rsidRPr="00EA234B" w:rsidRDefault="00E46AE3" w:rsidP="0057668F">
            <w:pPr>
              <w:rPr>
                <w:rFonts w:asciiTheme="majorHAnsi" w:hAnsiTheme="majorHAnsi"/>
                <w:b/>
                <w:sz w:val="22"/>
                <w:szCs w:val="22"/>
              </w:rPr>
            </w:pPr>
          </w:p>
        </w:tc>
        <w:tc>
          <w:tcPr>
            <w:tcW w:w="7513" w:type="dxa"/>
          </w:tcPr>
          <w:p w14:paraId="32A6D646" w14:textId="1F7D6EAE" w:rsidR="00E46AE3" w:rsidRPr="00EA234B" w:rsidRDefault="00E46AE3" w:rsidP="0057668F">
            <w:pPr>
              <w:rPr>
                <w:rFonts w:asciiTheme="majorHAnsi" w:hAnsiTheme="majorHAnsi"/>
                <w:b/>
                <w:sz w:val="22"/>
                <w:szCs w:val="22"/>
              </w:rPr>
            </w:pPr>
          </w:p>
        </w:tc>
      </w:tr>
    </w:tbl>
    <w:p w14:paraId="4B1E1537" w14:textId="77777777" w:rsidR="00C25B2E" w:rsidRDefault="00C25B2E" w:rsidP="0057668F">
      <w:pPr>
        <w:rPr>
          <w:rFonts w:asciiTheme="majorHAnsi" w:hAnsiTheme="majorHAnsi"/>
          <w:b/>
          <w:sz w:val="22"/>
          <w:szCs w:val="22"/>
        </w:rPr>
      </w:pPr>
    </w:p>
    <w:p w14:paraId="47917DCC" w14:textId="6C598685" w:rsidR="00686B77" w:rsidRPr="00867F46" w:rsidRDefault="00B10698" w:rsidP="00867F46">
      <w:pPr>
        <w:rPr>
          <w:rFonts w:asciiTheme="majorHAnsi" w:hAnsiTheme="majorHAnsi"/>
          <w:b/>
          <w:sz w:val="22"/>
          <w:szCs w:val="22"/>
        </w:rPr>
      </w:pPr>
      <w:r>
        <w:rPr>
          <w:rFonts w:asciiTheme="majorHAnsi" w:hAnsiTheme="majorHAnsi"/>
          <w:b/>
          <w:sz w:val="22"/>
          <w:szCs w:val="22"/>
        </w:rPr>
        <w:t>UNIVERSITY OF CAMBRIDGE PARTNER DETAILS</w:t>
      </w:r>
      <w:r w:rsidR="00F863DE">
        <w:rPr>
          <w:rFonts w:asciiTheme="majorHAnsi" w:hAnsiTheme="majorHAnsi"/>
          <w:b/>
          <w:sz w:val="22"/>
          <w:szCs w:val="22"/>
        </w:rPr>
        <w:t xml:space="preserve"> - </w:t>
      </w:r>
    </w:p>
    <w:tbl>
      <w:tblPr>
        <w:tblStyle w:val="TableGrid"/>
        <w:tblW w:w="0" w:type="auto"/>
        <w:tblLayout w:type="fixed"/>
        <w:tblLook w:val="04A0" w:firstRow="1" w:lastRow="0" w:firstColumn="1" w:lastColumn="0" w:noHBand="0" w:noVBand="1"/>
      </w:tblPr>
      <w:tblGrid>
        <w:gridCol w:w="2122"/>
        <w:gridCol w:w="7371"/>
      </w:tblGrid>
      <w:tr w:rsidR="00C25B2E" w:rsidRPr="00EA234B" w14:paraId="43E42125" w14:textId="77777777" w:rsidTr="00A73255">
        <w:trPr>
          <w:trHeight w:val="520"/>
        </w:trPr>
        <w:tc>
          <w:tcPr>
            <w:tcW w:w="2122" w:type="dxa"/>
            <w:shd w:val="clear" w:color="auto" w:fill="D9D9D9" w:themeFill="background1" w:themeFillShade="D9"/>
          </w:tcPr>
          <w:p w14:paraId="33AAB5A9" w14:textId="2C842389" w:rsidR="00C25B2E" w:rsidRPr="00EA234B" w:rsidRDefault="00C25B2E" w:rsidP="00E46AE3">
            <w:pPr>
              <w:rPr>
                <w:rFonts w:asciiTheme="majorHAnsi" w:hAnsiTheme="majorHAnsi"/>
                <w:b/>
                <w:sz w:val="22"/>
                <w:szCs w:val="22"/>
              </w:rPr>
            </w:pPr>
            <w:r>
              <w:rPr>
                <w:rFonts w:asciiTheme="majorHAnsi" w:hAnsiTheme="majorHAnsi"/>
                <w:b/>
                <w:sz w:val="22"/>
                <w:szCs w:val="22"/>
              </w:rPr>
              <w:t xml:space="preserve">University lead </w:t>
            </w:r>
            <w:r w:rsidRPr="00EA234B">
              <w:rPr>
                <w:rFonts w:asciiTheme="majorHAnsi" w:hAnsiTheme="majorHAnsi"/>
                <w:b/>
                <w:sz w:val="22"/>
                <w:szCs w:val="22"/>
              </w:rPr>
              <w:t>investigator</w:t>
            </w:r>
            <w:r>
              <w:rPr>
                <w:rFonts w:asciiTheme="majorHAnsi" w:hAnsiTheme="majorHAnsi"/>
                <w:b/>
                <w:sz w:val="22"/>
                <w:szCs w:val="22"/>
              </w:rPr>
              <w:t>(</w:t>
            </w:r>
            <w:r w:rsidRPr="00EA234B">
              <w:rPr>
                <w:rFonts w:asciiTheme="majorHAnsi" w:hAnsiTheme="majorHAnsi"/>
                <w:b/>
                <w:sz w:val="22"/>
                <w:szCs w:val="22"/>
              </w:rPr>
              <w:t>s</w:t>
            </w:r>
            <w:r>
              <w:rPr>
                <w:rFonts w:asciiTheme="majorHAnsi" w:hAnsiTheme="majorHAnsi"/>
                <w:b/>
                <w:sz w:val="22"/>
                <w:szCs w:val="22"/>
              </w:rPr>
              <w:t>)</w:t>
            </w:r>
          </w:p>
        </w:tc>
        <w:tc>
          <w:tcPr>
            <w:tcW w:w="7371" w:type="dxa"/>
          </w:tcPr>
          <w:p w14:paraId="7311069D" w14:textId="77777777" w:rsidR="00C25B2E" w:rsidRDefault="00C25B2E" w:rsidP="00CC357C">
            <w:pPr>
              <w:rPr>
                <w:rFonts w:asciiTheme="majorHAnsi" w:hAnsiTheme="majorHAnsi"/>
                <w:b/>
                <w:sz w:val="22"/>
                <w:szCs w:val="22"/>
              </w:rPr>
            </w:pPr>
          </w:p>
          <w:p w14:paraId="3707DE33" w14:textId="1BF24F48" w:rsidR="00A178EB" w:rsidRPr="00EA234B" w:rsidRDefault="00A178EB" w:rsidP="00CC357C">
            <w:pPr>
              <w:rPr>
                <w:rFonts w:asciiTheme="majorHAnsi" w:hAnsiTheme="majorHAnsi"/>
                <w:b/>
                <w:sz w:val="22"/>
                <w:szCs w:val="22"/>
              </w:rPr>
            </w:pPr>
          </w:p>
        </w:tc>
      </w:tr>
      <w:tr w:rsidR="00686B77" w:rsidRPr="00EA234B" w14:paraId="552B57CE" w14:textId="77777777" w:rsidTr="00A73255">
        <w:trPr>
          <w:trHeight w:val="520"/>
        </w:trPr>
        <w:tc>
          <w:tcPr>
            <w:tcW w:w="2122" w:type="dxa"/>
            <w:shd w:val="clear" w:color="auto" w:fill="D9D9D9" w:themeFill="background1" w:themeFillShade="D9"/>
          </w:tcPr>
          <w:p w14:paraId="107D5C96" w14:textId="5521FFBC" w:rsidR="00686B77" w:rsidRDefault="003E1F8B" w:rsidP="00E46AE3">
            <w:pPr>
              <w:rPr>
                <w:rFonts w:asciiTheme="majorHAnsi" w:hAnsiTheme="majorHAnsi"/>
                <w:b/>
                <w:sz w:val="22"/>
                <w:szCs w:val="22"/>
              </w:rPr>
            </w:pPr>
            <w:r>
              <w:rPr>
                <w:rFonts w:asciiTheme="majorHAnsi" w:hAnsiTheme="majorHAnsi"/>
                <w:b/>
                <w:sz w:val="22"/>
                <w:szCs w:val="22"/>
              </w:rPr>
              <w:t>E-mail address</w:t>
            </w:r>
          </w:p>
        </w:tc>
        <w:tc>
          <w:tcPr>
            <w:tcW w:w="7371" w:type="dxa"/>
          </w:tcPr>
          <w:p w14:paraId="3455A86E" w14:textId="77777777" w:rsidR="00686B77" w:rsidRPr="00EA234B" w:rsidRDefault="00686B77" w:rsidP="00CC357C">
            <w:pPr>
              <w:rPr>
                <w:rFonts w:asciiTheme="majorHAnsi" w:hAnsiTheme="majorHAnsi"/>
                <w:b/>
                <w:sz w:val="22"/>
                <w:szCs w:val="22"/>
              </w:rPr>
            </w:pPr>
          </w:p>
        </w:tc>
      </w:tr>
      <w:tr w:rsidR="00A47294" w:rsidRPr="00EA234B" w14:paraId="758B9DA9" w14:textId="77777777" w:rsidTr="00A73255">
        <w:trPr>
          <w:trHeight w:val="520"/>
        </w:trPr>
        <w:tc>
          <w:tcPr>
            <w:tcW w:w="2122" w:type="dxa"/>
            <w:shd w:val="clear" w:color="auto" w:fill="D9D9D9" w:themeFill="background1" w:themeFillShade="D9"/>
          </w:tcPr>
          <w:p w14:paraId="7F011A22" w14:textId="77777777" w:rsidR="004623E0" w:rsidRPr="00EA234B" w:rsidRDefault="004623E0" w:rsidP="004623E0">
            <w:pPr>
              <w:rPr>
                <w:rFonts w:asciiTheme="majorHAnsi" w:hAnsiTheme="majorHAnsi"/>
                <w:b/>
                <w:sz w:val="22"/>
                <w:szCs w:val="22"/>
              </w:rPr>
            </w:pPr>
            <w:r w:rsidRPr="00EA234B">
              <w:rPr>
                <w:rFonts w:asciiTheme="majorHAnsi" w:hAnsiTheme="majorHAnsi"/>
                <w:b/>
                <w:sz w:val="22"/>
                <w:szCs w:val="22"/>
              </w:rPr>
              <w:t>Department</w:t>
            </w:r>
            <w:r>
              <w:rPr>
                <w:rFonts w:asciiTheme="majorHAnsi" w:hAnsiTheme="majorHAnsi"/>
                <w:b/>
                <w:sz w:val="22"/>
                <w:szCs w:val="22"/>
              </w:rPr>
              <w:t>/School</w:t>
            </w:r>
          </w:p>
          <w:p w14:paraId="26BDD5CF" w14:textId="77777777" w:rsidR="00A47294" w:rsidRDefault="00A47294" w:rsidP="00E46AE3">
            <w:pPr>
              <w:rPr>
                <w:rFonts w:asciiTheme="majorHAnsi" w:hAnsiTheme="majorHAnsi"/>
                <w:b/>
                <w:sz w:val="22"/>
                <w:szCs w:val="22"/>
              </w:rPr>
            </w:pPr>
          </w:p>
        </w:tc>
        <w:tc>
          <w:tcPr>
            <w:tcW w:w="7371" w:type="dxa"/>
          </w:tcPr>
          <w:p w14:paraId="5BC02656" w14:textId="77777777" w:rsidR="00A47294" w:rsidRPr="00EA234B" w:rsidRDefault="00A47294" w:rsidP="00CC357C">
            <w:pPr>
              <w:rPr>
                <w:rFonts w:asciiTheme="majorHAnsi" w:hAnsiTheme="majorHAnsi"/>
                <w:b/>
                <w:sz w:val="22"/>
                <w:szCs w:val="22"/>
              </w:rPr>
            </w:pPr>
          </w:p>
        </w:tc>
      </w:tr>
      <w:tr w:rsidR="00E46AE3" w:rsidRPr="00EA234B" w14:paraId="57F4082C" w14:textId="77777777" w:rsidTr="00A73255">
        <w:trPr>
          <w:trHeight w:val="520"/>
        </w:trPr>
        <w:tc>
          <w:tcPr>
            <w:tcW w:w="2122" w:type="dxa"/>
            <w:shd w:val="clear" w:color="auto" w:fill="D9D9D9" w:themeFill="background1" w:themeFillShade="D9"/>
          </w:tcPr>
          <w:p w14:paraId="2297CCB6" w14:textId="24CBA4A5" w:rsidR="00E46AE3" w:rsidRPr="00EA234B" w:rsidRDefault="004623E0" w:rsidP="004623E0">
            <w:pPr>
              <w:rPr>
                <w:rFonts w:asciiTheme="majorHAnsi" w:hAnsiTheme="majorHAnsi"/>
                <w:b/>
                <w:sz w:val="22"/>
                <w:szCs w:val="22"/>
              </w:rPr>
            </w:pPr>
            <w:r>
              <w:rPr>
                <w:rFonts w:asciiTheme="majorHAnsi" w:hAnsiTheme="majorHAnsi"/>
                <w:b/>
                <w:sz w:val="22"/>
                <w:szCs w:val="22"/>
              </w:rPr>
              <w:t>Link to webpage</w:t>
            </w:r>
          </w:p>
        </w:tc>
        <w:tc>
          <w:tcPr>
            <w:tcW w:w="7371" w:type="dxa"/>
          </w:tcPr>
          <w:p w14:paraId="34951FDC" w14:textId="3D4765CC" w:rsidR="00E46AE3" w:rsidRPr="00EA234B" w:rsidRDefault="00E46AE3" w:rsidP="00CC357C">
            <w:pPr>
              <w:rPr>
                <w:rFonts w:asciiTheme="majorHAnsi" w:hAnsiTheme="majorHAnsi"/>
                <w:b/>
                <w:sz w:val="22"/>
                <w:szCs w:val="22"/>
              </w:rPr>
            </w:pPr>
          </w:p>
        </w:tc>
      </w:tr>
    </w:tbl>
    <w:p w14:paraId="166D6665" w14:textId="77777777" w:rsidR="006D1E2B" w:rsidRDefault="006D1E2B" w:rsidP="00A73255">
      <w:pPr>
        <w:rPr>
          <w:rFonts w:asciiTheme="majorHAnsi" w:hAnsiTheme="majorHAnsi"/>
          <w:b/>
          <w:sz w:val="22"/>
          <w:szCs w:val="22"/>
        </w:rPr>
      </w:pPr>
    </w:p>
    <w:p w14:paraId="62B417AC" w14:textId="191EAFE4" w:rsidR="00A73255" w:rsidRPr="00BC5DFA" w:rsidRDefault="00A73255" w:rsidP="00A73255">
      <w:pPr>
        <w:rPr>
          <w:rFonts w:asciiTheme="majorHAnsi" w:hAnsiTheme="majorHAnsi"/>
          <w:bCs/>
          <w:sz w:val="22"/>
          <w:szCs w:val="22"/>
        </w:rPr>
      </w:pPr>
      <w:r>
        <w:rPr>
          <w:rFonts w:asciiTheme="majorHAnsi" w:hAnsiTheme="majorHAnsi"/>
          <w:b/>
          <w:sz w:val="22"/>
          <w:szCs w:val="22"/>
        </w:rPr>
        <w:t xml:space="preserve">ASTRAZENECA PARTNER DETAILS </w:t>
      </w:r>
      <w:r w:rsidRPr="00BC5DFA">
        <w:rPr>
          <w:rFonts w:asciiTheme="majorHAnsi" w:hAnsiTheme="majorHAnsi"/>
          <w:b/>
          <w:sz w:val="22"/>
          <w:szCs w:val="22"/>
        </w:rPr>
        <w:t xml:space="preserve">– </w:t>
      </w:r>
      <w:r w:rsidR="00A95016" w:rsidRPr="00BC5DFA">
        <w:rPr>
          <w:rFonts w:asciiTheme="majorHAnsi" w:hAnsiTheme="majorHAnsi"/>
          <w:b/>
          <w:color w:val="FF0000"/>
          <w:sz w:val="22"/>
          <w:szCs w:val="22"/>
        </w:rPr>
        <w:t>*</w:t>
      </w:r>
      <w:r w:rsidRPr="00BC5DFA">
        <w:rPr>
          <w:rFonts w:asciiTheme="majorHAnsi" w:hAnsiTheme="majorHAnsi"/>
          <w:bCs/>
          <w:sz w:val="22"/>
          <w:szCs w:val="22"/>
        </w:rPr>
        <w:t>If none, please contact the Cambridge Programme Manager</w:t>
      </w:r>
      <w:r w:rsidR="006D1E2B" w:rsidRPr="00BC5DFA">
        <w:rPr>
          <w:rFonts w:asciiTheme="majorHAnsi" w:hAnsiTheme="majorHAnsi"/>
          <w:bCs/>
          <w:sz w:val="22"/>
          <w:szCs w:val="22"/>
        </w:rPr>
        <w:t xml:space="preserve"> as soon as possible and before </w:t>
      </w:r>
      <w:r w:rsidR="00F57CED" w:rsidRPr="00BC5DFA">
        <w:rPr>
          <w:rFonts w:asciiTheme="majorHAnsi" w:hAnsiTheme="majorHAnsi"/>
          <w:bCs/>
          <w:sz w:val="22"/>
          <w:szCs w:val="22"/>
        </w:rPr>
        <w:t>01</w:t>
      </w:r>
      <w:r w:rsidR="00F57CED" w:rsidRPr="00BC5DFA">
        <w:rPr>
          <w:rFonts w:asciiTheme="majorHAnsi" w:hAnsiTheme="majorHAnsi"/>
          <w:bCs/>
          <w:sz w:val="22"/>
          <w:szCs w:val="22"/>
          <w:vertAlign w:val="superscript"/>
        </w:rPr>
        <w:t>st</w:t>
      </w:r>
      <w:r w:rsidR="00F57CED" w:rsidRPr="00BC5DFA">
        <w:rPr>
          <w:rFonts w:asciiTheme="majorHAnsi" w:hAnsiTheme="majorHAnsi"/>
          <w:bCs/>
          <w:sz w:val="22"/>
          <w:szCs w:val="22"/>
        </w:rPr>
        <w:t xml:space="preserve"> August</w:t>
      </w:r>
      <w:r w:rsidR="006D1E2B" w:rsidRPr="00BC5DFA">
        <w:rPr>
          <w:rFonts w:asciiTheme="majorHAnsi" w:hAnsiTheme="majorHAnsi"/>
          <w:bCs/>
          <w:sz w:val="22"/>
          <w:szCs w:val="22"/>
        </w:rPr>
        <w:t xml:space="preserve"> 202</w:t>
      </w:r>
      <w:r w:rsidR="00E67356" w:rsidRPr="00BC5DFA">
        <w:rPr>
          <w:rFonts w:asciiTheme="majorHAnsi" w:hAnsiTheme="majorHAnsi"/>
          <w:bCs/>
          <w:sz w:val="22"/>
          <w:szCs w:val="22"/>
        </w:rPr>
        <w:t>2</w:t>
      </w:r>
      <w:r w:rsidR="006D1E2B" w:rsidRPr="00BC5DFA">
        <w:rPr>
          <w:rFonts w:asciiTheme="majorHAnsi" w:hAnsiTheme="majorHAnsi"/>
          <w:bCs/>
          <w:sz w:val="22"/>
          <w:szCs w:val="22"/>
        </w:rPr>
        <w:t>.</w:t>
      </w:r>
    </w:p>
    <w:tbl>
      <w:tblPr>
        <w:tblStyle w:val="TableGrid"/>
        <w:tblW w:w="0" w:type="auto"/>
        <w:tblLayout w:type="fixed"/>
        <w:tblLook w:val="04A0" w:firstRow="1" w:lastRow="0" w:firstColumn="1" w:lastColumn="0" w:noHBand="0" w:noVBand="1"/>
      </w:tblPr>
      <w:tblGrid>
        <w:gridCol w:w="3397"/>
        <w:gridCol w:w="6096"/>
      </w:tblGrid>
      <w:tr w:rsidR="00A73255" w:rsidRPr="00BC5DFA" w14:paraId="4575BF20" w14:textId="77777777" w:rsidTr="006A7F9F">
        <w:trPr>
          <w:trHeight w:val="520"/>
        </w:trPr>
        <w:tc>
          <w:tcPr>
            <w:tcW w:w="3397" w:type="dxa"/>
            <w:shd w:val="clear" w:color="auto" w:fill="D9D9D9" w:themeFill="background1" w:themeFillShade="D9"/>
          </w:tcPr>
          <w:p w14:paraId="6CA00191" w14:textId="33D90659" w:rsidR="00A73255" w:rsidRPr="00BC5DFA" w:rsidRDefault="00A73255" w:rsidP="00580774">
            <w:pPr>
              <w:rPr>
                <w:rFonts w:asciiTheme="majorHAnsi" w:hAnsiTheme="majorHAnsi"/>
                <w:sz w:val="22"/>
                <w:szCs w:val="22"/>
              </w:rPr>
            </w:pPr>
            <w:r w:rsidRPr="00BC5DFA">
              <w:rPr>
                <w:rFonts w:asciiTheme="majorHAnsi" w:hAnsiTheme="majorHAnsi"/>
                <w:b/>
                <w:sz w:val="22"/>
                <w:szCs w:val="22"/>
              </w:rPr>
              <w:t>Industry lead investigator(s)</w:t>
            </w:r>
            <w:r w:rsidR="00A95016" w:rsidRPr="00BC5DFA">
              <w:rPr>
                <w:rFonts w:asciiTheme="majorHAnsi" w:hAnsiTheme="majorHAnsi"/>
                <w:b/>
                <w:color w:val="FF0000"/>
                <w:sz w:val="22"/>
                <w:szCs w:val="22"/>
              </w:rPr>
              <w:t>*</w:t>
            </w:r>
          </w:p>
        </w:tc>
        <w:tc>
          <w:tcPr>
            <w:tcW w:w="6096" w:type="dxa"/>
          </w:tcPr>
          <w:p w14:paraId="51690871" w14:textId="77777777" w:rsidR="00A73255" w:rsidRPr="00BC5DFA" w:rsidRDefault="00A73255" w:rsidP="00580774">
            <w:pPr>
              <w:rPr>
                <w:rFonts w:asciiTheme="majorHAnsi" w:hAnsiTheme="majorHAnsi"/>
                <w:sz w:val="22"/>
                <w:szCs w:val="22"/>
              </w:rPr>
            </w:pPr>
          </w:p>
        </w:tc>
      </w:tr>
      <w:tr w:rsidR="00A73255" w:rsidRPr="00BC5DFA" w14:paraId="123B5695" w14:textId="77777777" w:rsidTr="006A7F9F">
        <w:trPr>
          <w:trHeight w:val="520"/>
        </w:trPr>
        <w:tc>
          <w:tcPr>
            <w:tcW w:w="3397" w:type="dxa"/>
            <w:shd w:val="clear" w:color="auto" w:fill="D9D9D9" w:themeFill="background1" w:themeFillShade="D9"/>
          </w:tcPr>
          <w:p w14:paraId="513213ED" w14:textId="27D55A20" w:rsidR="00A73255" w:rsidRPr="00BC5DFA" w:rsidRDefault="00A73255" w:rsidP="00580774">
            <w:pPr>
              <w:rPr>
                <w:rFonts w:asciiTheme="majorHAnsi" w:hAnsiTheme="majorHAnsi"/>
                <w:b/>
                <w:sz w:val="22"/>
                <w:szCs w:val="22"/>
              </w:rPr>
            </w:pPr>
            <w:r w:rsidRPr="00BC5DFA">
              <w:rPr>
                <w:rFonts w:asciiTheme="majorHAnsi" w:hAnsiTheme="majorHAnsi"/>
                <w:b/>
                <w:sz w:val="22"/>
                <w:szCs w:val="22"/>
              </w:rPr>
              <w:t>E-mail address</w:t>
            </w:r>
            <w:r w:rsidR="00A95016" w:rsidRPr="00BC5DFA">
              <w:rPr>
                <w:rFonts w:asciiTheme="majorHAnsi" w:hAnsiTheme="majorHAnsi"/>
                <w:b/>
                <w:color w:val="FF0000"/>
                <w:sz w:val="22"/>
                <w:szCs w:val="22"/>
              </w:rPr>
              <w:t>*</w:t>
            </w:r>
          </w:p>
        </w:tc>
        <w:tc>
          <w:tcPr>
            <w:tcW w:w="6096" w:type="dxa"/>
          </w:tcPr>
          <w:p w14:paraId="09335B1E" w14:textId="77777777" w:rsidR="00A73255" w:rsidRPr="00BC5DFA" w:rsidRDefault="00A73255" w:rsidP="00580774">
            <w:pPr>
              <w:rPr>
                <w:rFonts w:asciiTheme="majorHAnsi" w:hAnsiTheme="majorHAnsi"/>
                <w:sz w:val="22"/>
                <w:szCs w:val="22"/>
              </w:rPr>
            </w:pPr>
          </w:p>
        </w:tc>
      </w:tr>
      <w:tr w:rsidR="00A73255" w:rsidRPr="00BC5DFA" w14:paraId="09D06394" w14:textId="77777777" w:rsidTr="006A7F9F">
        <w:trPr>
          <w:trHeight w:val="520"/>
        </w:trPr>
        <w:tc>
          <w:tcPr>
            <w:tcW w:w="3397" w:type="dxa"/>
            <w:shd w:val="clear" w:color="auto" w:fill="D9D9D9" w:themeFill="background1" w:themeFillShade="D9"/>
          </w:tcPr>
          <w:p w14:paraId="09754CF4" w14:textId="3E4BBF96" w:rsidR="00A73255" w:rsidRPr="00BC5DFA" w:rsidRDefault="00A73255" w:rsidP="00580774">
            <w:pPr>
              <w:rPr>
                <w:rFonts w:asciiTheme="majorHAnsi" w:hAnsiTheme="majorHAnsi"/>
                <w:b/>
                <w:sz w:val="22"/>
                <w:szCs w:val="22"/>
              </w:rPr>
            </w:pPr>
            <w:r w:rsidRPr="00BC5DFA">
              <w:rPr>
                <w:rFonts w:asciiTheme="majorHAnsi" w:hAnsiTheme="majorHAnsi"/>
                <w:b/>
                <w:sz w:val="22"/>
                <w:szCs w:val="22"/>
              </w:rPr>
              <w:t xml:space="preserve">AZ </w:t>
            </w:r>
            <w:r w:rsidR="002355A4" w:rsidRPr="00BC5DFA">
              <w:rPr>
                <w:rFonts w:asciiTheme="majorHAnsi" w:hAnsiTheme="majorHAnsi"/>
                <w:b/>
                <w:sz w:val="22"/>
                <w:szCs w:val="22"/>
              </w:rPr>
              <w:t>Department</w:t>
            </w:r>
            <w:r w:rsidR="00CA2FD3" w:rsidRPr="00BC5DFA">
              <w:rPr>
                <w:rFonts w:asciiTheme="majorHAnsi" w:hAnsiTheme="majorHAnsi"/>
                <w:b/>
                <w:sz w:val="22"/>
                <w:szCs w:val="22"/>
              </w:rPr>
              <w:t xml:space="preserve">(s) </w:t>
            </w:r>
            <w:r w:rsidR="00C46B43" w:rsidRPr="00BC5DFA">
              <w:rPr>
                <w:rFonts w:asciiTheme="majorHAnsi" w:hAnsiTheme="majorHAnsi"/>
                <w:b/>
                <w:sz w:val="22"/>
                <w:szCs w:val="22"/>
              </w:rPr>
              <w:t xml:space="preserve">which align </w:t>
            </w:r>
            <w:r w:rsidR="002B73A5" w:rsidRPr="00BC5DFA">
              <w:rPr>
                <w:rFonts w:asciiTheme="majorHAnsi" w:hAnsiTheme="majorHAnsi"/>
                <w:b/>
                <w:sz w:val="22"/>
                <w:szCs w:val="22"/>
              </w:rPr>
              <w:t>with proposal</w:t>
            </w:r>
            <w:r w:rsidR="007818C1" w:rsidRPr="00BC5DFA">
              <w:rPr>
                <w:rFonts w:asciiTheme="majorHAnsi" w:hAnsiTheme="majorHAnsi"/>
                <w:b/>
                <w:sz w:val="22"/>
                <w:szCs w:val="22"/>
              </w:rPr>
              <w:t xml:space="preserve"> (delete as required) </w:t>
            </w:r>
          </w:p>
          <w:p w14:paraId="7415D04E" w14:textId="77777777" w:rsidR="00A73255" w:rsidRPr="00BC5DFA" w:rsidRDefault="00A73255" w:rsidP="00580774">
            <w:pPr>
              <w:rPr>
                <w:rFonts w:asciiTheme="majorHAnsi" w:hAnsiTheme="majorHAnsi"/>
                <w:b/>
                <w:sz w:val="22"/>
                <w:szCs w:val="22"/>
              </w:rPr>
            </w:pPr>
          </w:p>
        </w:tc>
        <w:tc>
          <w:tcPr>
            <w:tcW w:w="6096" w:type="dxa"/>
          </w:tcPr>
          <w:p w14:paraId="03E52BDD" w14:textId="1E1E1BA5" w:rsidR="00A73255" w:rsidRPr="00BC5DFA" w:rsidRDefault="00F9627E" w:rsidP="00580774">
            <w:pPr>
              <w:rPr>
                <w:rFonts w:asciiTheme="majorHAnsi" w:hAnsiTheme="majorHAnsi"/>
                <w:b/>
                <w:sz w:val="22"/>
                <w:szCs w:val="22"/>
              </w:rPr>
            </w:pPr>
            <w:r w:rsidRPr="00BC5DFA">
              <w:rPr>
                <w:rFonts w:asciiTheme="majorHAnsi" w:hAnsiTheme="majorHAnsi"/>
                <w:sz w:val="22"/>
                <w:szCs w:val="22"/>
              </w:rPr>
              <w:t xml:space="preserve">Biologics Engineering / Discovery Sciences / Oncology Machine Learning &amp; AI / Data Sciences &amp; AI </w:t>
            </w:r>
            <w:r w:rsidR="00C46B43" w:rsidRPr="00BC5DFA">
              <w:rPr>
                <w:rFonts w:asciiTheme="majorHAnsi" w:hAnsiTheme="majorHAnsi"/>
                <w:sz w:val="22"/>
                <w:szCs w:val="22"/>
              </w:rPr>
              <w:t>/</w:t>
            </w:r>
            <w:r w:rsidRPr="00BC5DFA">
              <w:rPr>
                <w:rFonts w:asciiTheme="majorHAnsi" w:hAnsiTheme="majorHAnsi"/>
                <w:sz w:val="22"/>
                <w:szCs w:val="22"/>
              </w:rPr>
              <w:t xml:space="preserve"> Global Chemistry Network</w:t>
            </w:r>
            <w:r w:rsidR="000703BF" w:rsidRPr="00BC5DFA">
              <w:rPr>
                <w:rFonts w:asciiTheme="majorHAnsi" w:hAnsiTheme="majorHAnsi"/>
                <w:sz w:val="22"/>
                <w:szCs w:val="22"/>
              </w:rPr>
              <w:t xml:space="preserve"> Biopharmaceutical development, Early CVRM, Clinical Pharmacology and Safety Sciences, Respiratory and Immunology research areas</w:t>
            </w:r>
          </w:p>
        </w:tc>
      </w:tr>
      <w:tr w:rsidR="00E637C7" w:rsidRPr="00EA234B" w14:paraId="6527A1A3" w14:textId="77777777" w:rsidTr="006A7F9F">
        <w:trPr>
          <w:trHeight w:val="520"/>
        </w:trPr>
        <w:tc>
          <w:tcPr>
            <w:tcW w:w="3397" w:type="dxa"/>
            <w:shd w:val="clear" w:color="auto" w:fill="D9D9D9" w:themeFill="background1" w:themeFillShade="D9"/>
          </w:tcPr>
          <w:p w14:paraId="60A6719B" w14:textId="6C3B848F" w:rsidR="00E637C7" w:rsidRDefault="00EB47A0" w:rsidP="00580774">
            <w:pPr>
              <w:rPr>
                <w:rFonts w:asciiTheme="majorHAnsi" w:hAnsiTheme="majorHAnsi"/>
                <w:b/>
                <w:sz w:val="22"/>
                <w:szCs w:val="22"/>
              </w:rPr>
            </w:pPr>
            <w:r w:rsidRPr="00BC5DFA">
              <w:rPr>
                <w:rFonts w:asciiTheme="majorHAnsi" w:hAnsiTheme="majorHAnsi"/>
                <w:b/>
                <w:sz w:val="22"/>
                <w:szCs w:val="22"/>
              </w:rPr>
              <w:t xml:space="preserve">AZ broad area of research alignment - </w:t>
            </w:r>
            <w:r w:rsidRPr="00BC5DFA">
              <w:rPr>
                <w:rFonts w:asciiTheme="majorHAnsi" w:hAnsiTheme="majorHAnsi"/>
                <w:b/>
                <w:sz w:val="18"/>
                <w:szCs w:val="18"/>
              </w:rPr>
              <w:t>Please indicate</w:t>
            </w:r>
            <w:r w:rsidR="00E11B75" w:rsidRPr="00BC5DFA">
              <w:rPr>
                <w:rFonts w:asciiTheme="majorHAnsi" w:hAnsiTheme="majorHAnsi"/>
                <w:b/>
                <w:sz w:val="18"/>
                <w:szCs w:val="18"/>
              </w:rPr>
              <w:t>,</w:t>
            </w:r>
            <w:r w:rsidRPr="00BC5DFA">
              <w:rPr>
                <w:rFonts w:asciiTheme="majorHAnsi" w:hAnsiTheme="majorHAnsi"/>
                <w:b/>
                <w:sz w:val="18"/>
                <w:szCs w:val="18"/>
              </w:rPr>
              <w:t xml:space="preserve"> from list</w:t>
            </w:r>
            <w:r w:rsidR="00D0506E" w:rsidRPr="00BC5DFA">
              <w:rPr>
                <w:rFonts w:asciiTheme="majorHAnsi" w:hAnsiTheme="majorHAnsi"/>
                <w:b/>
                <w:sz w:val="18"/>
                <w:szCs w:val="18"/>
              </w:rPr>
              <w:t xml:space="preserve"> </w:t>
            </w:r>
            <w:r w:rsidR="00E11B75" w:rsidRPr="00BC5DFA">
              <w:rPr>
                <w:rFonts w:asciiTheme="majorHAnsi" w:hAnsiTheme="majorHAnsi"/>
                <w:b/>
                <w:sz w:val="18"/>
                <w:szCs w:val="18"/>
              </w:rPr>
              <w:t>at the end of this document,</w:t>
            </w:r>
            <w:r w:rsidRPr="00BC5DFA">
              <w:rPr>
                <w:rFonts w:asciiTheme="majorHAnsi" w:hAnsiTheme="majorHAnsi"/>
                <w:b/>
                <w:sz w:val="18"/>
                <w:szCs w:val="18"/>
              </w:rPr>
              <w:t xml:space="preserve"> which areas you have most interest in working with or where strongest alignment exists with your research/proposal</w:t>
            </w:r>
          </w:p>
        </w:tc>
        <w:tc>
          <w:tcPr>
            <w:tcW w:w="6096" w:type="dxa"/>
          </w:tcPr>
          <w:p w14:paraId="6C612079" w14:textId="77777777" w:rsidR="00E637C7" w:rsidRDefault="00E637C7" w:rsidP="00580774">
            <w:pPr>
              <w:rPr>
                <w:rFonts w:asciiTheme="majorHAnsi" w:hAnsiTheme="majorHAnsi"/>
                <w:sz w:val="22"/>
                <w:szCs w:val="22"/>
              </w:rPr>
            </w:pPr>
          </w:p>
        </w:tc>
      </w:tr>
    </w:tbl>
    <w:p w14:paraId="54982A6A" w14:textId="77777777" w:rsidR="00A73255" w:rsidRDefault="00A73255" w:rsidP="008F6E88">
      <w:pPr>
        <w:spacing w:after="120"/>
        <w:rPr>
          <w:rFonts w:asciiTheme="majorHAnsi" w:hAnsiTheme="majorHAnsi"/>
          <w:b/>
          <w:sz w:val="22"/>
          <w:szCs w:val="22"/>
        </w:rPr>
      </w:pPr>
    </w:p>
    <w:p w14:paraId="69D8D1EE" w14:textId="1F2828DB" w:rsidR="008F6E88" w:rsidRPr="008F6E88" w:rsidRDefault="008F6E88" w:rsidP="008F6E88">
      <w:pPr>
        <w:spacing w:after="120"/>
        <w:rPr>
          <w:rFonts w:asciiTheme="majorHAnsi" w:hAnsiTheme="majorHAnsi"/>
          <w:b/>
          <w:sz w:val="22"/>
          <w:szCs w:val="22"/>
        </w:rPr>
      </w:pPr>
      <w:r w:rsidRPr="008F6E88">
        <w:rPr>
          <w:rFonts w:asciiTheme="majorHAnsi" w:hAnsiTheme="majorHAnsi"/>
          <w:b/>
          <w:sz w:val="22"/>
          <w:szCs w:val="22"/>
        </w:rPr>
        <w:t>PROJECT DETAILS</w:t>
      </w:r>
    </w:p>
    <w:tbl>
      <w:tblPr>
        <w:tblStyle w:val="TableGrid"/>
        <w:tblW w:w="0" w:type="auto"/>
        <w:tblLayout w:type="fixed"/>
        <w:tblLook w:val="04A0" w:firstRow="1" w:lastRow="0" w:firstColumn="1" w:lastColumn="0" w:noHBand="0" w:noVBand="1"/>
      </w:tblPr>
      <w:tblGrid>
        <w:gridCol w:w="9493"/>
      </w:tblGrid>
      <w:tr w:rsidR="00C25B2E" w:rsidRPr="00EA234B" w14:paraId="1E8A7ECA" w14:textId="77777777" w:rsidTr="007C5C44">
        <w:tc>
          <w:tcPr>
            <w:tcW w:w="9493" w:type="dxa"/>
            <w:shd w:val="clear" w:color="auto" w:fill="D9D9D9" w:themeFill="background1" w:themeFillShade="D9"/>
          </w:tcPr>
          <w:p w14:paraId="7C5D1E03" w14:textId="26B150CD" w:rsidR="00C25B2E" w:rsidRPr="00EA234B" w:rsidRDefault="008F6E88" w:rsidP="00E46AE3">
            <w:pPr>
              <w:rPr>
                <w:rFonts w:asciiTheme="majorHAnsi" w:hAnsiTheme="majorHAnsi"/>
                <w:sz w:val="22"/>
                <w:szCs w:val="22"/>
              </w:rPr>
            </w:pPr>
            <w:r>
              <w:rPr>
                <w:rFonts w:asciiTheme="majorHAnsi" w:hAnsiTheme="majorHAnsi"/>
                <w:b/>
                <w:sz w:val="22"/>
                <w:szCs w:val="22"/>
              </w:rPr>
              <w:t>Background and h</w:t>
            </w:r>
            <w:r w:rsidR="00C25B2E" w:rsidRPr="00EA234B">
              <w:rPr>
                <w:rFonts w:asciiTheme="majorHAnsi" w:hAnsiTheme="majorHAnsi"/>
                <w:b/>
                <w:sz w:val="22"/>
                <w:szCs w:val="22"/>
              </w:rPr>
              <w:t>ypothesis</w:t>
            </w:r>
            <w:r w:rsidR="00C25B2E" w:rsidRPr="00EA234B">
              <w:rPr>
                <w:rFonts w:asciiTheme="majorHAnsi" w:hAnsiTheme="majorHAnsi"/>
                <w:sz w:val="22"/>
                <w:szCs w:val="22"/>
              </w:rPr>
              <w:t xml:space="preserve"> </w:t>
            </w:r>
          </w:p>
          <w:p w14:paraId="66031005" w14:textId="3119BC74" w:rsidR="00C25B2E" w:rsidRPr="00AD030B" w:rsidRDefault="00C25B2E" w:rsidP="0057668F">
            <w:pPr>
              <w:rPr>
                <w:rFonts w:asciiTheme="majorHAnsi" w:hAnsiTheme="majorHAnsi"/>
                <w:b/>
                <w:i/>
                <w:sz w:val="20"/>
                <w:szCs w:val="20"/>
              </w:rPr>
            </w:pPr>
            <w:r w:rsidRPr="00AD030B">
              <w:rPr>
                <w:rFonts w:asciiTheme="majorHAnsi" w:hAnsiTheme="majorHAnsi"/>
                <w:i/>
                <w:sz w:val="20"/>
                <w:szCs w:val="20"/>
              </w:rPr>
              <w:t>200 words, non-confidential detail ONLY:</w:t>
            </w:r>
          </w:p>
        </w:tc>
      </w:tr>
      <w:tr w:rsidR="00F21843" w:rsidRPr="00EA234B" w14:paraId="47C31222" w14:textId="77777777" w:rsidTr="007C5C44">
        <w:tc>
          <w:tcPr>
            <w:tcW w:w="9493" w:type="dxa"/>
          </w:tcPr>
          <w:sdt>
            <w:sdtPr>
              <w:rPr>
                <w:rFonts w:asciiTheme="majorHAnsi" w:hAnsiTheme="majorHAnsi"/>
                <w:sz w:val="22"/>
                <w:szCs w:val="22"/>
              </w:rPr>
              <w:id w:val="-1950700717"/>
              <w:placeholder>
                <w:docPart w:val="DefaultPlaceholder_-1854013440"/>
              </w:placeholder>
              <w:showingPlcHdr/>
            </w:sdtPr>
            <w:sdtEndPr/>
            <w:sdtContent>
              <w:p w14:paraId="683AE81C" w14:textId="679BB658" w:rsidR="00F21843" w:rsidRPr="00EA234B" w:rsidRDefault="00FD52F1" w:rsidP="0057668F">
                <w:pPr>
                  <w:rPr>
                    <w:rFonts w:asciiTheme="majorHAnsi" w:hAnsiTheme="majorHAnsi"/>
                    <w:sz w:val="22"/>
                    <w:szCs w:val="22"/>
                  </w:rPr>
                </w:pPr>
                <w:r w:rsidRPr="00FD52F1">
                  <w:rPr>
                    <w:rStyle w:val="PlaceholderText"/>
                    <w:rFonts w:asciiTheme="majorHAnsi" w:hAnsiTheme="majorHAnsi"/>
                    <w:sz w:val="22"/>
                    <w:szCs w:val="22"/>
                  </w:rPr>
                  <w:t>Click or tap here to enter text.</w:t>
                </w:r>
              </w:p>
            </w:sdtContent>
          </w:sdt>
          <w:p w14:paraId="64B5E28D" w14:textId="2589B8D6" w:rsidR="00F21843" w:rsidRDefault="00F21843" w:rsidP="0057668F">
            <w:pPr>
              <w:rPr>
                <w:rFonts w:asciiTheme="majorHAnsi" w:hAnsiTheme="majorHAnsi"/>
                <w:sz w:val="22"/>
                <w:szCs w:val="22"/>
              </w:rPr>
            </w:pPr>
          </w:p>
          <w:p w14:paraId="2F84B472" w14:textId="77777777" w:rsidR="00C25B2E" w:rsidRPr="00EA234B" w:rsidRDefault="00C25B2E" w:rsidP="0057668F">
            <w:pPr>
              <w:rPr>
                <w:rFonts w:asciiTheme="majorHAnsi" w:hAnsiTheme="majorHAnsi"/>
                <w:sz w:val="22"/>
                <w:szCs w:val="22"/>
              </w:rPr>
            </w:pPr>
          </w:p>
          <w:p w14:paraId="0E35F9F6" w14:textId="32899F6D" w:rsidR="00F21843" w:rsidRPr="00EA234B" w:rsidRDefault="00F21843" w:rsidP="0057668F">
            <w:pPr>
              <w:rPr>
                <w:rFonts w:asciiTheme="majorHAnsi" w:hAnsiTheme="majorHAnsi"/>
                <w:sz w:val="22"/>
                <w:szCs w:val="22"/>
              </w:rPr>
            </w:pPr>
          </w:p>
        </w:tc>
      </w:tr>
    </w:tbl>
    <w:p w14:paraId="320528C6" w14:textId="77777777" w:rsidR="00740A95" w:rsidRPr="00EA234B" w:rsidRDefault="00740A95" w:rsidP="0057668F">
      <w:pPr>
        <w:rPr>
          <w:rFonts w:asciiTheme="majorHAnsi" w:hAnsiTheme="majorHAnsi"/>
          <w:sz w:val="22"/>
          <w:szCs w:val="22"/>
        </w:rPr>
      </w:pPr>
    </w:p>
    <w:tbl>
      <w:tblPr>
        <w:tblStyle w:val="TableGrid"/>
        <w:tblW w:w="0" w:type="auto"/>
        <w:tblLayout w:type="fixed"/>
        <w:tblLook w:val="04A0" w:firstRow="1" w:lastRow="0" w:firstColumn="1" w:lastColumn="0" w:noHBand="0" w:noVBand="1"/>
      </w:tblPr>
      <w:tblGrid>
        <w:gridCol w:w="9493"/>
      </w:tblGrid>
      <w:tr w:rsidR="00C25B2E" w:rsidRPr="00EA234B" w14:paraId="6B297B6F" w14:textId="77777777" w:rsidTr="007C5C44">
        <w:tc>
          <w:tcPr>
            <w:tcW w:w="9493" w:type="dxa"/>
            <w:shd w:val="clear" w:color="auto" w:fill="D9D9D9" w:themeFill="background1" w:themeFillShade="D9"/>
          </w:tcPr>
          <w:p w14:paraId="307143B5" w14:textId="6B1046B0" w:rsidR="00C25B2E" w:rsidRDefault="00C25B2E" w:rsidP="00CC357C">
            <w:pPr>
              <w:rPr>
                <w:rFonts w:asciiTheme="majorHAnsi" w:hAnsiTheme="majorHAnsi"/>
                <w:b/>
                <w:sz w:val="22"/>
                <w:szCs w:val="22"/>
              </w:rPr>
            </w:pPr>
            <w:r>
              <w:rPr>
                <w:rFonts w:asciiTheme="majorHAnsi" w:hAnsiTheme="majorHAnsi"/>
                <w:b/>
                <w:sz w:val="22"/>
                <w:szCs w:val="22"/>
              </w:rPr>
              <w:t>Proposed e</w:t>
            </w:r>
            <w:r w:rsidRPr="00EA234B">
              <w:rPr>
                <w:rFonts w:asciiTheme="majorHAnsi" w:hAnsiTheme="majorHAnsi"/>
                <w:b/>
                <w:sz w:val="22"/>
                <w:szCs w:val="22"/>
              </w:rPr>
              <w:t xml:space="preserve">xperimental </w:t>
            </w:r>
            <w:r w:rsidR="008F6E88">
              <w:rPr>
                <w:rFonts w:asciiTheme="majorHAnsi" w:hAnsiTheme="majorHAnsi"/>
                <w:b/>
                <w:sz w:val="22"/>
                <w:szCs w:val="22"/>
              </w:rPr>
              <w:t>a</w:t>
            </w:r>
            <w:r w:rsidRPr="00EA234B">
              <w:rPr>
                <w:rFonts w:asciiTheme="majorHAnsi" w:hAnsiTheme="majorHAnsi"/>
                <w:b/>
                <w:sz w:val="22"/>
                <w:szCs w:val="22"/>
              </w:rPr>
              <w:t>pproach</w:t>
            </w:r>
          </w:p>
          <w:p w14:paraId="134C24B9" w14:textId="435F8834" w:rsidR="00C25B2E" w:rsidRPr="00AD030B" w:rsidRDefault="00A178EB" w:rsidP="00CC357C">
            <w:pPr>
              <w:rPr>
                <w:rFonts w:asciiTheme="majorHAnsi" w:hAnsiTheme="majorHAnsi"/>
                <w:b/>
                <w:i/>
                <w:sz w:val="20"/>
                <w:szCs w:val="20"/>
              </w:rPr>
            </w:pPr>
            <w:r>
              <w:rPr>
                <w:rFonts w:asciiTheme="majorHAnsi" w:hAnsiTheme="majorHAnsi"/>
                <w:i/>
                <w:sz w:val="20"/>
                <w:szCs w:val="20"/>
              </w:rPr>
              <w:t>5</w:t>
            </w:r>
            <w:r w:rsidR="00C25B2E" w:rsidRPr="00AD030B">
              <w:rPr>
                <w:rFonts w:asciiTheme="majorHAnsi" w:hAnsiTheme="majorHAnsi"/>
                <w:i/>
                <w:sz w:val="20"/>
                <w:szCs w:val="20"/>
              </w:rPr>
              <w:t xml:space="preserve">00 words, non-confidential </w:t>
            </w:r>
            <w:r w:rsidR="00AD030B">
              <w:rPr>
                <w:rFonts w:asciiTheme="majorHAnsi" w:hAnsiTheme="majorHAnsi"/>
                <w:i/>
                <w:sz w:val="20"/>
                <w:szCs w:val="20"/>
              </w:rPr>
              <w:t>detail</w:t>
            </w:r>
            <w:r w:rsidR="00C25B2E" w:rsidRPr="00AD030B">
              <w:rPr>
                <w:rFonts w:asciiTheme="majorHAnsi" w:hAnsiTheme="majorHAnsi"/>
                <w:i/>
                <w:sz w:val="20"/>
                <w:szCs w:val="20"/>
              </w:rPr>
              <w:t xml:space="preserve"> ONLY</w:t>
            </w:r>
            <w:r w:rsidR="00BD0392">
              <w:rPr>
                <w:rFonts w:asciiTheme="majorHAnsi" w:hAnsiTheme="majorHAnsi"/>
                <w:i/>
                <w:sz w:val="20"/>
                <w:szCs w:val="20"/>
              </w:rPr>
              <w:t xml:space="preserve">; </w:t>
            </w:r>
            <w:r w:rsidR="00826EAA">
              <w:rPr>
                <w:rFonts w:asciiTheme="majorHAnsi" w:hAnsiTheme="majorHAnsi"/>
                <w:i/>
                <w:sz w:val="20"/>
                <w:szCs w:val="20"/>
              </w:rPr>
              <w:t>P</w:t>
            </w:r>
            <w:r w:rsidR="00BD0392">
              <w:rPr>
                <w:rFonts w:asciiTheme="majorHAnsi" w:hAnsiTheme="majorHAnsi"/>
                <w:i/>
                <w:sz w:val="20"/>
                <w:szCs w:val="20"/>
              </w:rPr>
              <w:t xml:space="preserve">lease include </w:t>
            </w:r>
            <w:r w:rsidR="00ED408B">
              <w:rPr>
                <w:rFonts w:asciiTheme="majorHAnsi" w:hAnsiTheme="majorHAnsi"/>
                <w:i/>
                <w:sz w:val="20"/>
                <w:szCs w:val="20"/>
              </w:rPr>
              <w:t>envisioned timeline for studies in years 1-3</w:t>
            </w:r>
            <w:r w:rsidR="00C25B2E" w:rsidRPr="00AD030B">
              <w:rPr>
                <w:rFonts w:asciiTheme="majorHAnsi" w:hAnsiTheme="majorHAnsi"/>
                <w:i/>
                <w:sz w:val="20"/>
                <w:szCs w:val="20"/>
              </w:rPr>
              <w:t>:</w:t>
            </w:r>
          </w:p>
        </w:tc>
      </w:tr>
      <w:tr w:rsidR="00F21843" w:rsidRPr="00EA234B" w14:paraId="104205AF" w14:textId="77777777" w:rsidTr="007C5C44">
        <w:tc>
          <w:tcPr>
            <w:tcW w:w="9493" w:type="dxa"/>
          </w:tcPr>
          <w:sdt>
            <w:sdtPr>
              <w:rPr>
                <w:rFonts w:asciiTheme="majorHAnsi" w:hAnsiTheme="majorHAnsi"/>
                <w:sz w:val="22"/>
                <w:szCs w:val="22"/>
              </w:rPr>
              <w:id w:val="1819381205"/>
              <w:placeholder>
                <w:docPart w:val="DefaultPlaceholder_-1854013440"/>
              </w:placeholder>
              <w:showingPlcHdr/>
            </w:sdtPr>
            <w:sdtEndPr/>
            <w:sdtContent>
              <w:p w14:paraId="23C4C6DD" w14:textId="46960160" w:rsidR="00F21843" w:rsidRPr="00EA234B" w:rsidRDefault="00F21843" w:rsidP="00CC357C">
                <w:pPr>
                  <w:rPr>
                    <w:rFonts w:asciiTheme="majorHAnsi" w:hAnsiTheme="majorHAnsi"/>
                    <w:sz w:val="22"/>
                    <w:szCs w:val="22"/>
                  </w:rPr>
                </w:pPr>
                <w:r w:rsidRPr="00EA234B">
                  <w:rPr>
                    <w:rStyle w:val="PlaceholderText"/>
                    <w:rFonts w:asciiTheme="majorHAnsi" w:hAnsiTheme="majorHAnsi"/>
                    <w:sz w:val="22"/>
                    <w:szCs w:val="22"/>
                  </w:rPr>
                  <w:t>Click or tap here to enter text.</w:t>
                </w:r>
              </w:p>
            </w:sdtContent>
          </w:sdt>
          <w:p w14:paraId="0ABFDFB9" w14:textId="2B4F87C5" w:rsidR="00F21843" w:rsidRDefault="00F21843" w:rsidP="00CC357C">
            <w:pPr>
              <w:rPr>
                <w:rFonts w:asciiTheme="majorHAnsi" w:hAnsiTheme="majorHAnsi"/>
                <w:sz w:val="22"/>
                <w:szCs w:val="22"/>
              </w:rPr>
            </w:pPr>
          </w:p>
          <w:p w14:paraId="25186576" w14:textId="77777777" w:rsidR="00C25B2E" w:rsidRPr="00EA234B" w:rsidRDefault="00C25B2E" w:rsidP="00CC357C">
            <w:pPr>
              <w:rPr>
                <w:rFonts w:asciiTheme="majorHAnsi" w:hAnsiTheme="majorHAnsi"/>
                <w:sz w:val="22"/>
                <w:szCs w:val="22"/>
              </w:rPr>
            </w:pPr>
          </w:p>
          <w:p w14:paraId="064B427A" w14:textId="22254474" w:rsidR="00F21843" w:rsidRPr="00EA234B" w:rsidRDefault="00F21843" w:rsidP="00CC357C">
            <w:pPr>
              <w:rPr>
                <w:rFonts w:asciiTheme="majorHAnsi" w:hAnsiTheme="majorHAnsi"/>
                <w:sz w:val="22"/>
                <w:szCs w:val="22"/>
              </w:rPr>
            </w:pPr>
          </w:p>
        </w:tc>
      </w:tr>
    </w:tbl>
    <w:p w14:paraId="0AF9F08D" w14:textId="7B01B84D" w:rsidR="00740A95" w:rsidRDefault="00740A95" w:rsidP="0057668F">
      <w:pPr>
        <w:rPr>
          <w:rFonts w:asciiTheme="majorHAnsi" w:hAnsiTheme="majorHAnsi"/>
          <w:sz w:val="22"/>
          <w:szCs w:val="22"/>
        </w:rPr>
      </w:pPr>
    </w:p>
    <w:p w14:paraId="0C0867DF" w14:textId="3985A044" w:rsidR="00D0506E" w:rsidRDefault="00D0506E" w:rsidP="0057668F">
      <w:pPr>
        <w:rPr>
          <w:rFonts w:asciiTheme="majorHAnsi" w:hAnsiTheme="majorHAnsi"/>
          <w:sz w:val="22"/>
          <w:szCs w:val="22"/>
        </w:rPr>
      </w:pPr>
    </w:p>
    <w:p w14:paraId="56622AC4" w14:textId="77777777" w:rsidR="00D0506E" w:rsidRDefault="00D0506E" w:rsidP="0057668F">
      <w:pPr>
        <w:rPr>
          <w:rFonts w:asciiTheme="majorHAnsi" w:hAnsiTheme="majorHAnsi"/>
          <w:sz w:val="22"/>
          <w:szCs w:val="22"/>
        </w:rPr>
      </w:pPr>
    </w:p>
    <w:tbl>
      <w:tblPr>
        <w:tblStyle w:val="TableGrid"/>
        <w:tblW w:w="0" w:type="auto"/>
        <w:tblLayout w:type="fixed"/>
        <w:tblLook w:val="04A0" w:firstRow="1" w:lastRow="0" w:firstColumn="1" w:lastColumn="0" w:noHBand="0" w:noVBand="1"/>
      </w:tblPr>
      <w:tblGrid>
        <w:gridCol w:w="9493"/>
      </w:tblGrid>
      <w:tr w:rsidR="00A178EB" w:rsidRPr="00EA234B" w14:paraId="531776AD" w14:textId="77777777" w:rsidTr="007C5C44">
        <w:tc>
          <w:tcPr>
            <w:tcW w:w="9493" w:type="dxa"/>
            <w:shd w:val="clear" w:color="auto" w:fill="D9D9D9" w:themeFill="background1" w:themeFillShade="D9"/>
          </w:tcPr>
          <w:p w14:paraId="678F5C4D" w14:textId="77777777" w:rsidR="001D44AC" w:rsidRDefault="00A178EB" w:rsidP="005D6F84">
            <w:pPr>
              <w:rPr>
                <w:rFonts w:asciiTheme="majorHAnsi" w:hAnsiTheme="majorHAnsi"/>
                <w:b/>
                <w:sz w:val="22"/>
                <w:szCs w:val="22"/>
              </w:rPr>
            </w:pPr>
            <w:r>
              <w:rPr>
                <w:rFonts w:asciiTheme="majorHAnsi" w:hAnsiTheme="majorHAnsi"/>
                <w:b/>
                <w:sz w:val="22"/>
                <w:szCs w:val="22"/>
              </w:rPr>
              <w:t>Expected key outcomes</w:t>
            </w:r>
            <w:r w:rsidR="001D44AC">
              <w:rPr>
                <w:rFonts w:asciiTheme="majorHAnsi" w:hAnsiTheme="majorHAnsi"/>
                <w:b/>
                <w:sz w:val="22"/>
                <w:szCs w:val="22"/>
              </w:rPr>
              <w:t xml:space="preserve"> </w:t>
            </w:r>
          </w:p>
          <w:p w14:paraId="18FA3D89" w14:textId="31CD4174" w:rsidR="00A178EB" w:rsidRPr="001D44AC" w:rsidRDefault="001D44AC" w:rsidP="005D6F84">
            <w:pPr>
              <w:rPr>
                <w:rFonts w:asciiTheme="majorHAnsi" w:hAnsiTheme="majorHAnsi"/>
                <w:i/>
                <w:sz w:val="20"/>
                <w:szCs w:val="20"/>
              </w:rPr>
            </w:pPr>
            <w:r>
              <w:rPr>
                <w:rFonts w:asciiTheme="majorHAnsi" w:hAnsiTheme="majorHAnsi"/>
                <w:i/>
                <w:sz w:val="20"/>
                <w:szCs w:val="20"/>
              </w:rPr>
              <w:t>Up to three bulleted outcomes</w:t>
            </w:r>
          </w:p>
        </w:tc>
      </w:tr>
      <w:tr w:rsidR="00A178EB" w:rsidRPr="00EA234B" w14:paraId="2BB85264" w14:textId="77777777" w:rsidTr="007C5C44">
        <w:tc>
          <w:tcPr>
            <w:tcW w:w="9493" w:type="dxa"/>
          </w:tcPr>
          <w:sdt>
            <w:sdtPr>
              <w:rPr>
                <w:rFonts w:asciiTheme="majorHAnsi" w:hAnsiTheme="majorHAnsi"/>
                <w:sz w:val="22"/>
                <w:szCs w:val="22"/>
              </w:rPr>
              <w:id w:val="-309563049"/>
              <w:placeholder>
                <w:docPart w:val="FDD5A7267F98443CB8BC52435C881015"/>
              </w:placeholder>
              <w:showingPlcHdr/>
            </w:sdtPr>
            <w:sdtEndPr/>
            <w:sdtContent>
              <w:p w14:paraId="4630B6BF" w14:textId="77777777" w:rsidR="00A178EB" w:rsidRPr="00EA234B" w:rsidRDefault="00A178EB" w:rsidP="005D6F84">
                <w:pPr>
                  <w:rPr>
                    <w:rFonts w:asciiTheme="majorHAnsi" w:hAnsiTheme="majorHAnsi"/>
                    <w:sz w:val="22"/>
                    <w:szCs w:val="22"/>
                  </w:rPr>
                </w:pPr>
                <w:r w:rsidRPr="00EA234B">
                  <w:rPr>
                    <w:rStyle w:val="PlaceholderText"/>
                    <w:rFonts w:asciiTheme="majorHAnsi" w:hAnsiTheme="majorHAnsi"/>
                    <w:sz w:val="22"/>
                    <w:szCs w:val="22"/>
                  </w:rPr>
                  <w:t>Click or tap here to enter text.</w:t>
                </w:r>
              </w:p>
            </w:sdtContent>
          </w:sdt>
          <w:p w14:paraId="55DF8671" w14:textId="77777777" w:rsidR="00A178EB" w:rsidRDefault="00A178EB" w:rsidP="005D6F84">
            <w:pPr>
              <w:rPr>
                <w:rFonts w:asciiTheme="majorHAnsi" w:hAnsiTheme="majorHAnsi"/>
                <w:sz w:val="22"/>
                <w:szCs w:val="22"/>
              </w:rPr>
            </w:pPr>
          </w:p>
          <w:p w14:paraId="7B357AB5" w14:textId="77777777" w:rsidR="00A178EB" w:rsidRPr="00EA234B" w:rsidRDefault="00A178EB" w:rsidP="005D6F84">
            <w:pPr>
              <w:rPr>
                <w:rFonts w:asciiTheme="majorHAnsi" w:hAnsiTheme="majorHAnsi"/>
                <w:sz w:val="22"/>
                <w:szCs w:val="22"/>
              </w:rPr>
            </w:pPr>
          </w:p>
          <w:p w14:paraId="4DB173E7" w14:textId="77777777" w:rsidR="00A178EB" w:rsidRPr="00EA234B" w:rsidRDefault="00A178EB" w:rsidP="005D6F84">
            <w:pPr>
              <w:rPr>
                <w:rFonts w:asciiTheme="majorHAnsi" w:hAnsiTheme="majorHAnsi"/>
                <w:sz w:val="22"/>
                <w:szCs w:val="22"/>
              </w:rPr>
            </w:pPr>
          </w:p>
        </w:tc>
      </w:tr>
    </w:tbl>
    <w:p w14:paraId="1E73E87C" w14:textId="5FAAA188" w:rsidR="00A178EB" w:rsidRDefault="00A178EB" w:rsidP="0057668F">
      <w:pPr>
        <w:rPr>
          <w:rFonts w:asciiTheme="majorHAnsi" w:hAnsiTheme="majorHAnsi"/>
          <w:sz w:val="22"/>
          <w:szCs w:val="22"/>
        </w:rPr>
      </w:pPr>
    </w:p>
    <w:p w14:paraId="3003B8FF" w14:textId="77777777" w:rsidR="00A178EB" w:rsidRDefault="00A178EB" w:rsidP="0057668F">
      <w:pPr>
        <w:rPr>
          <w:rFonts w:asciiTheme="majorHAnsi" w:hAnsiTheme="majorHAnsi"/>
          <w:sz w:val="22"/>
          <w:szCs w:val="22"/>
        </w:rPr>
      </w:pPr>
    </w:p>
    <w:tbl>
      <w:tblPr>
        <w:tblStyle w:val="TableGrid"/>
        <w:tblW w:w="0" w:type="auto"/>
        <w:tblLayout w:type="fixed"/>
        <w:tblLook w:val="04A0" w:firstRow="1" w:lastRow="0" w:firstColumn="1" w:lastColumn="0" w:noHBand="0" w:noVBand="1"/>
      </w:tblPr>
      <w:tblGrid>
        <w:gridCol w:w="9493"/>
      </w:tblGrid>
      <w:tr w:rsidR="00A178EB" w:rsidRPr="00EA234B" w14:paraId="308507F9" w14:textId="77777777" w:rsidTr="007C5C44">
        <w:tc>
          <w:tcPr>
            <w:tcW w:w="9493" w:type="dxa"/>
            <w:shd w:val="clear" w:color="auto" w:fill="D9D9D9" w:themeFill="background1" w:themeFillShade="D9"/>
          </w:tcPr>
          <w:p w14:paraId="1D484CE4" w14:textId="77777777" w:rsidR="00A178EB" w:rsidRDefault="00A178EB" w:rsidP="005D6F84">
            <w:pPr>
              <w:rPr>
                <w:rFonts w:asciiTheme="majorHAnsi" w:hAnsiTheme="majorHAnsi"/>
                <w:b/>
                <w:sz w:val="22"/>
                <w:szCs w:val="22"/>
              </w:rPr>
            </w:pPr>
            <w:r>
              <w:rPr>
                <w:rFonts w:asciiTheme="majorHAnsi" w:hAnsiTheme="majorHAnsi"/>
                <w:b/>
                <w:sz w:val="22"/>
                <w:szCs w:val="22"/>
              </w:rPr>
              <w:t>Key publication(s) linked to research proposal</w:t>
            </w:r>
          </w:p>
          <w:p w14:paraId="2DB915C6" w14:textId="352C58E9" w:rsidR="00A178EB" w:rsidRPr="00A178EB" w:rsidRDefault="00A178EB" w:rsidP="00A178EB">
            <w:pPr>
              <w:rPr>
                <w:rFonts w:asciiTheme="majorHAnsi" w:hAnsiTheme="majorHAnsi"/>
                <w:i/>
                <w:sz w:val="20"/>
                <w:szCs w:val="20"/>
              </w:rPr>
            </w:pPr>
            <w:r>
              <w:rPr>
                <w:rFonts w:asciiTheme="majorHAnsi" w:hAnsiTheme="majorHAnsi"/>
                <w:i/>
                <w:sz w:val="20"/>
                <w:szCs w:val="20"/>
              </w:rPr>
              <w:t>List up to 5 publications which relate directly to the proposed project. This information may be used to align AstraZeneca/Cambridge collaborators.</w:t>
            </w:r>
          </w:p>
        </w:tc>
      </w:tr>
      <w:tr w:rsidR="00A178EB" w:rsidRPr="00EA234B" w14:paraId="1061CE7E" w14:textId="77777777" w:rsidTr="007C5C44">
        <w:tc>
          <w:tcPr>
            <w:tcW w:w="9493" w:type="dxa"/>
          </w:tcPr>
          <w:sdt>
            <w:sdtPr>
              <w:rPr>
                <w:rFonts w:asciiTheme="majorHAnsi" w:hAnsiTheme="majorHAnsi"/>
                <w:sz w:val="22"/>
                <w:szCs w:val="22"/>
              </w:rPr>
              <w:id w:val="1636371982"/>
              <w:placeholder>
                <w:docPart w:val="829B348B357F47B09CC803375678D791"/>
              </w:placeholder>
              <w:showingPlcHdr/>
            </w:sdtPr>
            <w:sdtEndPr/>
            <w:sdtContent>
              <w:p w14:paraId="7A8FBA63" w14:textId="77777777" w:rsidR="00A178EB" w:rsidRPr="00EA234B" w:rsidRDefault="00A178EB" w:rsidP="005D6F84">
                <w:pPr>
                  <w:rPr>
                    <w:rFonts w:asciiTheme="majorHAnsi" w:hAnsiTheme="majorHAnsi"/>
                    <w:sz w:val="22"/>
                    <w:szCs w:val="22"/>
                  </w:rPr>
                </w:pPr>
                <w:r w:rsidRPr="00EA234B">
                  <w:rPr>
                    <w:rStyle w:val="PlaceholderText"/>
                    <w:rFonts w:asciiTheme="majorHAnsi" w:hAnsiTheme="majorHAnsi"/>
                    <w:sz w:val="22"/>
                    <w:szCs w:val="22"/>
                  </w:rPr>
                  <w:t>Click or tap here to enter text.</w:t>
                </w:r>
              </w:p>
            </w:sdtContent>
          </w:sdt>
          <w:p w14:paraId="76EE6D7C" w14:textId="77777777" w:rsidR="00A178EB" w:rsidRDefault="00A178EB" w:rsidP="005D6F84">
            <w:pPr>
              <w:rPr>
                <w:rFonts w:asciiTheme="majorHAnsi" w:hAnsiTheme="majorHAnsi"/>
                <w:sz w:val="22"/>
                <w:szCs w:val="22"/>
              </w:rPr>
            </w:pPr>
          </w:p>
          <w:p w14:paraId="33EB2243" w14:textId="77777777" w:rsidR="00A178EB" w:rsidRPr="00EA234B" w:rsidRDefault="00A178EB" w:rsidP="005D6F84">
            <w:pPr>
              <w:rPr>
                <w:rFonts w:asciiTheme="majorHAnsi" w:hAnsiTheme="majorHAnsi"/>
                <w:sz w:val="22"/>
                <w:szCs w:val="22"/>
              </w:rPr>
            </w:pPr>
          </w:p>
          <w:p w14:paraId="5E8E33B0" w14:textId="77777777" w:rsidR="00A178EB" w:rsidRPr="00EA234B" w:rsidRDefault="00A178EB" w:rsidP="005D6F84">
            <w:pPr>
              <w:rPr>
                <w:rFonts w:asciiTheme="majorHAnsi" w:hAnsiTheme="majorHAnsi"/>
                <w:sz w:val="22"/>
                <w:szCs w:val="22"/>
              </w:rPr>
            </w:pPr>
          </w:p>
        </w:tc>
      </w:tr>
    </w:tbl>
    <w:p w14:paraId="6EE3B5DD" w14:textId="39D84610" w:rsidR="00A178EB" w:rsidRDefault="00A178EB" w:rsidP="0057668F">
      <w:pPr>
        <w:rPr>
          <w:rFonts w:asciiTheme="majorHAnsi" w:hAnsiTheme="majorHAnsi"/>
          <w:sz w:val="22"/>
          <w:szCs w:val="22"/>
        </w:rPr>
      </w:pPr>
    </w:p>
    <w:tbl>
      <w:tblPr>
        <w:tblStyle w:val="TableGrid"/>
        <w:tblW w:w="0" w:type="auto"/>
        <w:tblLayout w:type="fixed"/>
        <w:tblLook w:val="04A0" w:firstRow="1" w:lastRow="0" w:firstColumn="1" w:lastColumn="0" w:noHBand="0" w:noVBand="1"/>
      </w:tblPr>
      <w:tblGrid>
        <w:gridCol w:w="9493"/>
      </w:tblGrid>
      <w:tr w:rsidR="00A54CBE" w:rsidRPr="00EA234B" w14:paraId="1219C1AB" w14:textId="77777777" w:rsidTr="007C5C44">
        <w:trPr>
          <w:trHeight w:val="520"/>
        </w:trPr>
        <w:tc>
          <w:tcPr>
            <w:tcW w:w="9493" w:type="dxa"/>
            <w:shd w:val="clear" w:color="auto" w:fill="D9D9D9" w:themeFill="background1" w:themeFillShade="D9"/>
          </w:tcPr>
          <w:p w14:paraId="2E38A144" w14:textId="77777777" w:rsidR="00A54CBE" w:rsidRPr="00EA234B" w:rsidRDefault="00A54CBE" w:rsidP="005D6F84">
            <w:pPr>
              <w:rPr>
                <w:rFonts w:asciiTheme="majorHAnsi" w:hAnsiTheme="majorHAnsi"/>
                <w:sz w:val="22"/>
                <w:szCs w:val="22"/>
              </w:rPr>
            </w:pPr>
            <w:r>
              <w:rPr>
                <w:rFonts w:asciiTheme="majorHAnsi" w:hAnsiTheme="majorHAnsi"/>
                <w:b/>
                <w:sz w:val="22"/>
                <w:szCs w:val="22"/>
              </w:rPr>
              <w:t>Enhanced potential through collaboration</w:t>
            </w:r>
          </w:p>
          <w:p w14:paraId="4D8F6B72" w14:textId="11C05BBA" w:rsidR="00A54CBE" w:rsidRPr="00AD030B" w:rsidRDefault="00A54CBE" w:rsidP="00A54CBE">
            <w:pPr>
              <w:rPr>
                <w:rFonts w:asciiTheme="majorHAnsi" w:hAnsiTheme="majorHAnsi"/>
                <w:i/>
                <w:sz w:val="20"/>
                <w:szCs w:val="20"/>
              </w:rPr>
            </w:pPr>
            <w:r>
              <w:rPr>
                <w:rFonts w:asciiTheme="majorHAnsi" w:hAnsiTheme="majorHAnsi"/>
                <w:i/>
                <w:sz w:val="20"/>
                <w:szCs w:val="20"/>
              </w:rPr>
              <w:t>Please outline the advantages to this project proposal and the student of working in collaboration with an AstraZeneca/Cambridge partner. Please include details such as individual expertise / facilities</w:t>
            </w:r>
            <w:r w:rsidR="008A28B7">
              <w:rPr>
                <w:rFonts w:asciiTheme="majorHAnsi" w:hAnsiTheme="majorHAnsi"/>
                <w:i/>
                <w:sz w:val="20"/>
                <w:szCs w:val="20"/>
              </w:rPr>
              <w:t xml:space="preserve"> /</w:t>
            </w:r>
            <w:r>
              <w:rPr>
                <w:rFonts w:asciiTheme="majorHAnsi" w:hAnsiTheme="majorHAnsi"/>
                <w:i/>
                <w:sz w:val="20"/>
                <w:szCs w:val="20"/>
              </w:rPr>
              <w:t xml:space="preserve"> etc. 300 words max.</w:t>
            </w:r>
          </w:p>
        </w:tc>
      </w:tr>
      <w:tr w:rsidR="00A54CBE" w:rsidRPr="00EA234B" w14:paraId="4281871D" w14:textId="77777777" w:rsidTr="007C5C44">
        <w:trPr>
          <w:trHeight w:val="520"/>
        </w:trPr>
        <w:tc>
          <w:tcPr>
            <w:tcW w:w="9493" w:type="dxa"/>
          </w:tcPr>
          <w:sdt>
            <w:sdtPr>
              <w:rPr>
                <w:rFonts w:asciiTheme="majorHAnsi" w:hAnsiTheme="majorHAnsi"/>
                <w:b/>
                <w:sz w:val="22"/>
                <w:szCs w:val="22"/>
              </w:rPr>
              <w:id w:val="-983076722"/>
              <w:placeholder>
                <w:docPart w:val="FC935084AF2B48468ED6DDB11C023EEF"/>
              </w:placeholder>
              <w:showingPlcHdr/>
            </w:sdtPr>
            <w:sdtEndPr/>
            <w:sdtContent>
              <w:p w14:paraId="01277B04" w14:textId="77777777" w:rsidR="00A54CBE" w:rsidRPr="00EA234B" w:rsidRDefault="00A54CBE" w:rsidP="005D6F84">
                <w:pPr>
                  <w:rPr>
                    <w:rFonts w:asciiTheme="majorHAnsi" w:hAnsiTheme="majorHAnsi"/>
                    <w:b/>
                    <w:sz w:val="22"/>
                    <w:szCs w:val="22"/>
                  </w:rPr>
                </w:pPr>
                <w:r w:rsidRPr="00EA234B">
                  <w:rPr>
                    <w:rStyle w:val="PlaceholderText"/>
                    <w:rFonts w:asciiTheme="majorHAnsi" w:hAnsiTheme="majorHAnsi"/>
                    <w:sz w:val="22"/>
                    <w:szCs w:val="22"/>
                  </w:rPr>
                  <w:t>Click or tap here to enter text.</w:t>
                </w:r>
              </w:p>
            </w:sdtContent>
          </w:sdt>
          <w:p w14:paraId="62A6FD47" w14:textId="77777777" w:rsidR="00A54CBE" w:rsidRDefault="00A54CBE" w:rsidP="005D6F84">
            <w:pPr>
              <w:rPr>
                <w:rFonts w:asciiTheme="majorHAnsi" w:hAnsiTheme="majorHAnsi"/>
                <w:b/>
                <w:sz w:val="22"/>
                <w:szCs w:val="22"/>
              </w:rPr>
            </w:pPr>
          </w:p>
          <w:p w14:paraId="3B4F68CF" w14:textId="77777777" w:rsidR="00A54CBE" w:rsidRPr="00EA234B" w:rsidRDefault="00A54CBE" w:rsidP="005D6F84">
            <w:pPr>
              <w:rPr>
                <w:rFonts w:asciiTheme="majorHAnsi" w:hAnsiTheme="majorHAnsi"/>
                <w:b/>
                <w:sz w:val="22"/>
                <w:szCs w:val="22"/>
              </w:rPr>
            </w:pPr>
          </w:p>
          <w:p w14:paraId="70748E3C" w14:textId="77777777" w:rsidR="00A54CBE" w:rsidRPr="00EA234B" w:rsidRDefault="00A54CBE" w:rsidP="005D6F84">
            <w:pPr>
              <w:rPr>
                <w:rFonts w:asciiTheme="majorHAnsi" w:hAnsiTheme="majorHAnsi"/>
                <w:sz w:val="22"/>
                <w:szCs w:val="22"/>
              </w:rPr>
            </w:pPr>
          </w:p>
        </w:tc>
      </w:tr>
    </w:tbl>
    <w:p w14:paraId="4B606981" w14:textId="7FC650C2" w:rsidR="00A27B05" w:rsidRDefault="00A27B05" w:rsidP="00A178EB">
      <w:pPr>
        <w:rPr>
          <w:rFonts w:asciiTheme="majorHAnsi" w:hAnsiTheme="majorHAnsi"/>
          <w:color w:val="FF0000"/>
          <w:sz w:val="22"/>
          <w:szCs w:val="22"/>
        </w:rPr>
      </w:pPr>
    </w:p>
    <w:tbl>
      <w:tblPr>
        <w:tblStyle w:val="TableGrid"/>
        <w:tblW w:w="0" w:type="auto"/>
        <w:tblLook w:val="04A0" w:firstRow="1" w:lastRow="0" w:firstColumn="1" w:lastColumn="0" w:noHBand="0" w:noVBand="1"/>
      </w:tblPr>
      <w:tblGrid>
        <w:gridCol w:w="4505"/>
        <w:gridCol w:w="4988"/>
      </w:tblGrid>
      <w:tr w:rsidR="00175B22" w14:paraId="09CE91A8" w14:textId="77777777" w:rsidTr="007C5C44">
        <w:trPr>
          <w:trHeight w:val="452"/>
        </w:trPr>
        <w:tc>
          <w:tcPr>
            <w:tcW w:w="4505" w:type="dxa"/>
            <w:vMerge w:val="restart"/>
            <w:shd w:val="clear" w:color="auto" w:fill="D9D9D9" w:themeFill="background1" w:themeFillShade="D9"/>
          </w:tcPr>
          <w:p w14:paraId="7774B4C5" w14:textId="76EB62E3" w:rsidR="00175B22" w:rsidRDefault="00175B22" w:rsidP="00A178EB">
            <w:pPr>
              <w:rPr>
                <w:rFonts w:asciiTheme="majorHAnsi" w:hAnsiTheme="majorHAnsi"/>
                <w:color w:val="FF0000"/>
                <w:sz w:val="22"/>
                <w:szCs w:val="22"/>
              </w:rPr>
            </w:pPr>
            <w:r>
              <w:rPr>
                <w:rFonts w:asciiTheme="majorHAnsi" w:hAnsiTheme="majorHAnsi"/>
                <w:b/>
                <w:sz w:val="22"/>
                <w:szCs w:val="22"/>
              </w:rPr>
              <w:t>W</w:t>
            </w:r>
            <w:r w:rsidRPr="00A54CBE">
              <w:rPr>
                <w:rFonts w:asciiTheme="majorHAnsi" w:hAnsiTheme="majorHAnsi"/>
                <w:b/>
                <w:sz w:val="22"/>
                <w:szCs w:val="22"/>
                <w:shd w:val="clear" w:color="auto" w:fill="D9D9D9" w:themeFill="background1" w:themeFillShade="D9"/>
              </w:rPr>
              <w:t xml:space="preserve">hat proportion of the studentship would you envision the student spending </w:t>
            </w:r>
            <w:r>
              <w:rPr>
                <w:rFonts w:asciiTheme="majorHAnsi" w:hAnsiTheme="majorHAnsi"/>
                <w:b/>
                <w:sz w:val="22"/>
                <w:szCs w:val="22"/>
              </w:rPr>
              <w:t>at the partner institution?</w:t>
            </w:r>
          </w:p>
        </w:tc>
        <w:tc>
          <w:tcPr>
            <w:tcW w:w="4988" w:type="dxa"/>
          </w:tcPr>
          <w:p w14:paraId="5347EFFD" w14:textId="049B9343" w:rsidR="00175B22" w:rsidRDefault="00855307" w:rsidP="00A178EB">
            <w:pPr>
              <w:rPr>
                <w:rFonts w:asciiTheme="majorHAnsi" w:hAnsiTheme="majorHAnsi"/>
                <w:color w:val="FF0000"/>
                <w:sz w:val="22"/>
                <w:szCs w:val="22"/>
              </w:rPr>
            </w:pPr>
            <w:r w:rsidRPr="00855307">
              <w:rPr>
                <w:rFonts w:asciiTheme="majorHAnsi" w:hAnsiTheme="majorHAnsi"/>
                <w:sz w:val="22"/>
                <w:szCs w:val="22"/>
              </w:rPr>
              <w:t>University of Cambridge:</w:t>
            </w:r>
          </w:p>
        </w:tc>
      </w:tr>
      <w:tr w:rsidR="00175B22" w14:paraId="5C914866" w14:textId="77777777" w:rsidTr="007C5C44">
        <w:trPr>
          <w:trHeight w:val="452"/>
        </w:trPr>
        <w:tc>
          <w:tcPr>
            <w:tcW w:w="4505" w:type="dxa"/>
            <w:vMerge/>
            <w:shd w:val="clear" w:color="auto" w:fill="D9D9D9" w:themeFill="background1" w:themeFillShade="D9"/>
          </w:tcPr>
          <w:p w14:paraId="2BAFD838" w14:textId="77777777" w:rsidR="00175B22" w:rsidRDefault="00175B22" w:rsidP="00A178EB">
            <w:pPr>
              <w:rPr>
                <w:rFonts w:asciiTheme="majorHAnsi" w:hAnsiTheme="majorHAnsi"/>
                <w:b/>
                <w:sz w:val="22"/>
                <w:szCs w:val="22"/>
              </w:rPr>
            </w:pPr>
          </w:p>
        </w:tc>
        <w:tc>
          <w:tcPr>
            <w:tcW w:w="4988" w:type="dxa"/>
          </w:tcPr>
          <w:p w14:paraId="14069BBC" w14:textId="473A4257" w:rsidR="00175B22" w:rsidRDefault="00855307" w:rsidP="00A178EB">
            <w:pPr>
              <w:rPr>
                <w:rFonts w:asciiTheme="majorHAnsi" w:hAnsiTheme="majorHAnsi"/>
                <w:color w:val="FF0000"/>
                <w:sz w:val="22"/>
                <w:szCs w:val="22"/>
              </w:rPr>
            </w:pPr>
            <w:r w:rsidRPr="00855307">
              <w:rPr>
                <w:rFonts w:asciiTheme="majorHAnsi" w:hAnsiTheme="majorHAnsi"/>
                <w:sz w:val="22"/>
                <w:szCs w:val="22"/>
              </w:rPr>
              <w:t xml:space="preserve">AstraZeneca: </w:t>
            </w:r>
          </w:p>
        </w:tc>
      </w:tr>
    </w:tbl>
    <w:p w14:paraId="7D6395F2" w14:textId="707C4E09" w:rsidR="00BD1403" w:rsidRDefault="00BD1403" w:rsidP="00BD1403">
      <w:pPr>
        <w:rPr>
          <w:rFonts w:asciiTheme="majorHAnsi" w:hAnsiTheme="majorHAnsi"/>
          <w:sz w:val="22"/>
          <w:szCs w:val="22"/>
        </w:rPr>
      </w:pPr>
      <w:r w:rsidRPr="007E19BC">
        <w:rPr>
          <w:rFonts w:asciiTheme="majorHAnsi" w:hAnsiTheme="majorHAnsi"/>
          <w:b/>
          <w:sz w:val="22"/>
          <w:szCs w:val="22"/>
        </w:rPr>
        <w:t>Please note:</w:t>
      </w:r>
      <w:r>
        <w:rPr>
          <w:rFonts w:asciiTheme="majorHAnsi" w:hAnsiTheme="majorHAnsi"/>
          <w:sz w:val="22"/>
          <w:szCs w:val="22"/>
        </w:rPr>
        <w:t xml:space="preserve"> Full proposal submissions will require input and agreement from both AstraZeneca and Cambridge project supervisors</w:t>
      </w:r>
    </w:p>
    <w:p w14:paraId="1A07A18A" w14:textId="77777777" w:rsidR="00BD1403" w:rsidRDefault="00BD1403" w:rsidP="00BD1403">
      <w:pPr>
        <w:rPr>
          <w:rFonts w:ascii="Arial" w:hAnsi="Arial" w:cs="Arial"/>
          <w:sz w:val="22"/>
          <w:szCs w:val="22"/>
        </w:rPr>
      </w:pPr>
    </w:p>
    <w:p w14:paraId="31CCF131" w14:textId="5368FE20" w:rsidR="00BD1403" w:rsidRDefault="00BD1403" w:rsidP="00BD1403">
      <w:pPr>
        <w:rPr>
          <w:rFonts w:asciiTheme="majorHAnsi" w:hAnsiTheme="majorHAnsi" w:cstheme="majorHAnsi"/>
          <w:b/>
          <w:sz w:val="22"/>
          <w:szCs w:val="22"/>
        </w:rPr>
      </w:pPr>
      <w:r w:rsidRPr="00BD1403">
        <w:rPr>
          <w:rFonts w:asciiTheme="majorHAnsi" w:hAnsiTheme="majorHAnsi" w:cstheme="majorHAnsi"/>
          <w:b/>
          <w:sz w:val="22"/>
          <w:szCs w:val="22"/>
        </w:rPr>
        <w:t xml:space="preserve">University of Cambridge </w:t>
      </w:r>
      <w:r>
        <w:rPr>
          <w:rFonts w:asciiTheme="majorHAnsi" w:hAnsiTheme="majorHAnsi" w:cstheme="majorHAnsi"/>
          <w:b/>
          <w:sz w:val="22"/>
          <w:szCs w:val="22"/>
        </w:rPr>
        <w:t>partner</w:t>
      </w:r>
    </w:p>
    <w:p w14:paraId="7DE9F02E" w14:textId="77777777" w:rsidR="00BD1403" w:rsidRPr="00BD1403" w:rsidRDefault="00BD1403" w:rsidP="00BD1403">
      <w:pPr>
        <w:rPr>
          <w:rFonts w:asciiTheme="majorHAnsi" w:hAnsiTheme="majorHAnsi" w:cstheme="majorHAnsi"/>
          <w:b/>
          <w:sz w:val="22"/>
          <w:szCs w:val="22"/>
        </w:rPr>
      </w:pPr>
    </w:p>
    <w:p w14:paraId="1E4DB846" w14:textId="77777777" w:rsidR="00BD1403" w:rsidRDefault="00BD1403" w:rsidP="00BD1403">
      <w:pPr>
        <w:rPr>
          <w:rFonts w:ascii="Arial" w:hAnsi="Arial" w:cs="Arial"/>
          <w:sz w:val="22"/>
          <w:szCs w:val="22"/>
        </w:rPr>
      </w:pPr>
    </w:p>
    <w:p w14:paraId="26A3163F" w14:textId="77777777" w:rsidR="00BD1403" w:rsidRDefault="00BD1403" w:rsidP="00BD1403">
      <w:pPr>
        <w:rPr>
          <w:rFonts w:ascii="Arial" w:hAnsi="Arial" w:cs="Arial"/>
          <w:sz w:val="22"/>
          <w:szCs w:val="22"/>
        </w:rPr>
      </w:pPr>
    </w:p>
    <w:p w14:paraId="63777391" w14:textId="12B01DC2" w:rsidR="00BD1403" w:rsidRPr="00686C07" w:rsidRDefault="00BD1403" w:rsidP="00BD1403">
      <w:pPr>
        <w:spacing w:before="120"/>
        <w:rPr>
          <w:rFonts w:asciiTheme="majorHAnsi" w:hAnsiTheme="majorHAnsi" w:cstheme="majorHAnsi"/>
          <w:sz w:val="22"/>
          <w:szCs w:val="22"/>
        </w:rPr>
      </w:pPr>
      <w:r>
        <w:rPr>
          <w:rFonts w:ascii="Arial" w:hAnsi="Arial" w:cs="Arial"/>
          <w:noProof/>
          <w:sz w:val="22"/>
          <w:szCs w:val="22"/>
          <w:lang w:val="en-GB" w:eastAsia="en-GB"/>
        </w:rPr>
        <mc:AlternateContent>
          <mc:Choice Requires="wps">
            <w:drawing>
              <wp:anchor distT="0" distB="0" distL="114300" distR="114300" simplePos="0" relativeHeight="251661312" behindDoc="0" locked="0" layoutInCell="1" allowOverlap="1" wp14:anchorId="2FEBAF75" wp14:editId="7D7F08FA">
                <wp:simplePos x="0" y="0"/>
                <wp:positionH relativeFrom="column">
                  <wp:posOffset>4518661</wp:posOffset>
                </wp:positionH>
                <wp:positionV relativeFrom="paragraph">
                  <wp:posOffset>23496</wp:posOffset>
                </wp:positionV>
                <wp:extent cx="1455420"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14554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2DB23D"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8pt,1.85pt" to="470.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" strokecolor="#4579b8 [3044]"/>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64384" behindDoc="0" locked="0" layoutInCell="1" allowOverlap="1" wp14:anchorId="24DE7175" wp14:editId="450C237D">
                <wp:simplePos x="0" y="0"/>
                <wp:positionH relativeFrom="column">
                  <wp:posOffset>2314575</wp:posOffset>
                </wp:positionH>
                <wp:positionV relativeFrom="paragraph">
                  <wp:posOffset>10795</wp:posOffset>
                </wp:positionV>
                <wp:extent cx="200977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20097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232ED3"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2.25pt,.85pt" to="34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" strokecolor="#4579b8 [3044]"/>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60288" behindDoc="0" locked="0" layoutInCell="1" allowOverlap="1" wp14:anchorId="720B5CEA" wp14:editId="7DBA53F7">
                <wp:simplePos x="0" y="0"/>
                <wp:positionH relativeFrom="column">
                  <wp:posOffset>0</wp:posOffset>
                </wp:positionH>
                <wp:positionV relativeFrom="paragraph">
                  <wp:posOffset>0</wp:posOffset>
                </wp:positionV>
                <wp:extent cx="20097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20097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ED172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0" to="158.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" strokecolor="#4579b8 [3044]"/>
            </w:pict>
          </mc:Fallback>
        </mc:AlternateContent>
      </w:r>
      <w:r w:rsidRPr="00686C07">
        <w:rPr>
          <w:rFonts w:asciiTheme="majorHAnsi" w:hAnsiTheme="majorHAnsi" w:cstheme="majorHAnsi"/>
          <w:sz w:val="22"/>
          <w:szCs w:val="22"/>
        </w:rPr>
        <w:t xml:space="preserve">PI (Name) </w:t>
      </w:r>
      <w:r w:rsidRPr="00686C07">
        <w:rPr>
          <w:rFonts w:asciiTheme="majorHAnsi" w:hAnsiTheme="majorHAnsi" w:cstheme="majorHAnsi"/>
          <w:sz w:val="22"/>
          <w:szCs w:val="22"/>
        </w:rPr>
        <w:tab/>
      </w:r>
      <w:r w:rsidRPr="00686C07">
        <w:rPr>
          <w:rFonts w:asciiTheme="majorHAnsi" w:hAnsiTheme="majorHAnsi" w:cstheme="majorHAnsi"/>
          <w:sz w:val="22"/>
          <w:szCs w:val="22"/>
        </w:rPr>
        <w:tab/>
      </w:r>
      <w:r w:rsidRPr="00686C07">
        <w:rPr>
          <w:rFonts w:asciiTheme="majorHAnsi" w:hAnsiTheme="majorHAnsi" w:cstheme="majorHAnsi"/>
          <w:sz w:val="22"/>
          <w:szCs w:val="22"/>
        </w:rPr>
        <w:tab/>
      </w:r>
      <w:r w:rsidRPr="00686C07">
        <w:rPr>
          <w:rFonts w:asciiTheme="majorHAnsi" w:hAnsiTheme="majorHAnsi" w:cstheme="majorHAnsi"/>
          <w:sz w:val="22"/>
          <w:szCs w:val="22"/>
        </w:rPr>
        <w:tab/>
        <w:t>PI (Signature)</w:t>
      </w:r>
      <w:r w:rsidRPr="00686C07">
        <w:rPr>
          <w:rFonts w:asciiTheme="majorHAnsi" w:hAnsiTheme="majorHAnsi" w:cstheme="majorHAnsi"/>
          <w:sz w:val="22"/>
          <w:szCs w:val="22"/>
        </w:rPr>
        <w:tab/>
      </w:r>
      <w:r w:rsidRPr="00686C07">
        <w:rPr>
          <w:rFonts w:asciiTheme="majorHAnsi" w:hAnsiTheme="majorHAnsi" w:cstheme="majorHAnsi"/>
          <w:sz w:val="22"/>
          <w:szCs w:val="22"/>
        </w:rPr>
        <w:tab/>
      </w:r>
      <w:r w:rsidRPr="00686C07">
        <w:rPr>
          <w:rFonts w:asciiTheme="majorHAnsi" w:hAnsiTheme="majorHAnsi" w:cstheme="majorHAnsi"/>
          <w:sz w:val="22"/>
          <w:szCs w:val="22"/>
        </w:rPr>
        <w:tab/>
      </w:r>
      <w:r w:rsidRPr="00686C07">
        <w:rPr>
          <w:rFonts w:asciiTheme="majorHAnsi" w:hAnsiTheme="majorHAnsi" w:cstheme="majorHAnsi"/>
          <w:sz w:val="22"/>
          <w:szCs w:val="22"/>
        </w:rPr>
        <w:tab/>
        <w:t>Date</w:t>
      </w:r>
    </w:p>
    <w:p w14:paraId="78996C38" w14:textId="77777777" w:rsidR="00BD1403" w:rsidRPr="00686C07" w:rsidRDefault="00BD1403" w:rsidP="00BD1403">
      <w:pPr>
        <w:rPr>
          <w:rFonts w:asciiTheme="majorHAnsi" w:hAnsiTheme="majorHAnsi" w:cstheme="majorHAnsi"/>
          <w:sz w:val="22"/>
          <w:szCs w:val="22"/>
        </w:rPr>
      </w:pPr>
    </w:p>
    <w:p w14:paraId="29A01935" w14:textId="77777777" w:rsidR="00BD1403" w:rsidRPr="00686C07" w:rsidRDefault="00BD1403" w:rsidP="00BD1403">
      <w:pPr>
        <w:rPr>
          <w:rFonts w:asciiTheme="majorHAnsi" w:hAnsiTheme="majorHAnsi" w:cstheme="majorHAnsi"/>
          <w:sz w:val="22"/>
          <w:szCs w:val="22"/>
        </w:rPr>
      </w:pPr>
    </w:p>
    <w:p w14:paraId="7DF3E243" w14:textId="77777777" w:rsidR="00BD1403" w:rsidRPr="00686C07" w:rsidRDefault="00BD1403" w:rsidP="00BD1403">
      <w:pPr>
        <w:rPr>
          <w:rFonts w:asciiTheme="majorHAnsi" w:hAnsiTheme="majorHAnsi" w:cstheme="majorHAnsi"/>
          <w:sz w:val="22"/>
          <w:szCs w:val="22"/>
        </w:rPr>
      </w:pPr>
      <w:r w:rsidRPr="00686C07">
        <w:rPr>
          <w:rFonts w:asciiTheme="majorHAnsi" w:hAnsiTheme="majorHAnsi" w:cstheme="majorHAnsi"/>
          <w:noProof/>
          <w:sz w:val="22"/>
          <w:szCs w:val="22"/>
          <w:lang w:val="en-GB" w:eastAsia="en-GB"/>
        </w:rPr>
        <mc:AlternateContent>
          <mc:Choice Requires="wps">
            <w:drawing>
              <wp:anchor distT="0" distB="0" distL="114300" distR="114300" simplePos="0" relativeHeight="251662336" behindDoc="0" locked="0" layoutInCell="1" allowOverlap="1" wp14:anchorId="2F1F1B6B" wp14:editId="70341799">
                <wp:simplePos x="0" y="0"/>
                <wp:positionH relativeFrom="column">
                  <wp:posOffset>2314575</wp:posOffset>
                </wp:positionH>
                <wp:positionV relativeFrom="paragraph">
                  <wp:posOffset>164465</wp:posOffset>
                </wp:positionV>
                <wp:extent cx="200977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20097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1E2BD0"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2.25pt,12.95pt" to="34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" strokecolor="#4579b8 [3044]"/>
            </w:pict>
          </mc:Fallback>
        </mc:AlternateContent>
      </w:r>
      <w:r w:rsidRPr="00686C07">
        <w:rPr>
          <w:rFonts w:asciiTheme="majorHAnsi" w:hAnsiTheme="majorHAnsi" w:cstheme="majorHAnsi"/>
          <w:noProof/>
          <w:sz w:val="22"/>
          <w:szCs w:val="22"/>
          <w:lang w:val="en-GB" w:eastAsia="en-GB"/>
        </w:rPr>
        <mc:AlternateContent>
          <mc:Choice Requires="wps">
            <w:drawing>
              <wp:anchor distT="0" distB="0" distL="114300" distR="114300" simplePos="0" relativeHeight="251659264" behindDoc="0" locked="0" layoutInCell="1" allowOverlap="1" wp14:anchorId="57C4595A" wp14:editId="390B31B7">
                <wp:simplePos x="0" y="0"/>
                <wp:positionH relativeFrom="column">
                  <wp:posOffset>4511040</wp:posOffset>
                </wp:positionH>
                <wp:positionV relativeFrom="paragraph">
                  <wp:posOffset>144145</wp:posOffset>
                </wp:positionV>
                <wp:extent cx="1463040" cy="7620"/>
                <wp:effectExtent l="0" t="0" r="22860" b="30480"/>
                <wp:wrapNone/>
                <wp:docPr id="7" name="Straight Connector 7"/>
                <wp:cNvGraphicFramePr/>
                <a:graphic xmlns:a="http://schemas.openxmlformats.org/drawingml/2006/main">
                  <a:graphicData uri="http://schemas.microsoft.com/office/word/2010/wordprocessingShape">
                    <wps:wsp>
                      <wps:cNvCnPr/>
                      <wps:spPr>
                        <a:xfrm flipV="1">
                          <a:off x="0" y="0"/>
                          <a:ext cx="14630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49789" id="Straight Connector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2pt,11.35pt" to="470.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" strokecolor="#4579b8 [3044]"/>
            </w:pict>
          </mc:Fallback>
        </mc:AlternateContent>
      </w:r>
      <w:r w:rsidRPr="00686C07">
        <w:rPr>
          <w:rFonts w:asciiTheme="majorHAnsi" w:hAnsiTheme="majorHAnsi" w:cstheme="majorHAnsi"/>
          <w:noProof/>
          <w:sz w:val="22"/>
          <w:szCs w:val="22"/>
          <w:lang w:val="en-GB" w:eastAsia="en-GB"/>
        </w:rPr>
        <mc:AlternateContent>
          <mc:Choice Requires="wps">
            <w:drawing>
              <wp:anchor distT="0" distB="0" distL="114300" distR="114300" simplePos="0" relativeHeight="251663360" behindDoc="0" locked="0" layoutInCell="1" allowOverlap="1" wp14:anchorId="22BA13EB" wp14:editId="02D9DDAF">
                <wp:simplePos x="0" y="0"/>
                <wp:positionH relativeFrom="column">
                  <wp:posOffset>0</wp:posOffset>
                </wp:positionH>
                <wp:positionV relativeFrom="paragraph">
                  <wp:posOffset>164465</wp:posOffset>
                </wp:positionV>
                <wp:extent cx="200977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20097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CE34EB"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2.95pt" to="158.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" strokecolor="#4579b8 [3044]"/>
            </w:pict>
          </mc:Fallback>
        </mc:AlternateContent>
      </w:r>
    </w:p>
    <w:p w14:paraId="6EA3369F" w14:textId="77777777" w:rsidR="00BD1403" w:rsidRPr="00686C07" w:rsidRDefault="00BD1403" w:rsidP="00291629">
      <w:pPr>
        <w:spacing w:before="120"/>
        <w:rPr>
          <w:rFonts w:asciiTheme="majorHAnsi" w:hAnsiTheme="majorHAnsi" w:cstheme="majorHAnsi"/>
          <w:sz w:val="22"/>
          <w:szCs w:val="22"/>
        </w:rPr>
      </w:pPr>
      <w:r w:rsidRPr="00686C07">
        <w:rPr>
          <w:rFonts w:asciiTheme="majorHAnsi" w:hAnsiTheme="majorHAnsi" w:cstheme="majorHAnsi"/>
          <w:sz w:val="22"/>
          <w:szCs w:val="22"/>
        </w:rPr>
        <w:t>Head of Department* (Name)</w:t>
      </w:r>
      <w:r w:rsidRPr="00686C07">
        <w:rPr>
          <w:rFonts w:asciiTheme="majorHAnsi" w:hAnsiTheme="majorHAnsi" w:cstheme="majorHAnsi"/>
          <w:sz w:val="22"/>
          <w:szCs w:val="22"/>
        </w:rPr>
        <w:tab/>
      </w:r>
      <w:r w:rsidRPr="00686C07">
        <w:rPr>
          <w:rFonts w:asciiTheme="majorHAnsi" w:hAnsiTheme="majorHAnsi" w:cstheme="majorHAnsi"/>
          <w:sz w:val="22"/>
          <w:szCs w:val="22"/>
        </w:rPr>
        <w:tab/>
        <w:t>Head of Department* (Signature)</w:t>
      </w:r>
      <w:r w:rsidRPr="00686C07">
        <w:rPr>
          <w:rFonts w:asciiTheme="majorHAnsi" w:hAnsiTheme="majorHAnsi" w:cstheme="majorHAnsi"/>
          <w:sz w:val="22"/>
          <w:szCs w:val="22"/>
        </w:rPr>
        <w:tab/>
        <w:t>Date</w:t>
      </w:r>
    </w:p>
    <w:p w14:paraId="1116BA09" w14:textId="77777777" w:rsidR="00BD1403" w:rsidRPr="00686C07" w:rsidRDefault="00BD1403" w:rsidP="00BD1403">
      <w:pPr>
        <w:spacing w:before="240"/>
        <w:rPr>
          <w:rFonts w:asciiTheme="majorHAnsi" w:hAnsiTheme="majorHAnsi" w:cstheme="majorHAnsi"/>
          <w:sz w:val="22"/>
          <w:szCs w:val="22"/>
        </w:rPr>
      </w:pPr>
      <w:r w:rsidRPr="00686C07">
        <w:rPr>
          <w:rFonts w:asciiTheme="majorHAnsi" w:hAnsiTheme="majorHAnsi" w:cstheme="majorHAnsi"/>
          <w:sz w:val="22"/>
          <w:szCs w:val="22"/>
        </w:rPr>
        <w:t>*</w:t>
      </w:r>
      <w:r w:rsidRPr="00291629">
        <w:rPr>
          <w:rFonts w:asciiTheme="majorHAnsi" w:hAnsiTheme="majorHAnsi" w:cstheme="majorHAnsi"/>
          <w:i/>
          <w:sz w:val="22"/>
          <w:szCs w:val="22"/>
        </w:rPr>
        <w:t>or delegate in charge of Graduate Studies</w:t>
      </w:r>
    </w:p>
    <w:p w14:paraId="138E19EC" w14:textId="7E2B5D7E" w:rsidR="00A54CBE" w:rsidRDefault="00A54CBE" w:rsidP="00A54CBE">
      <w:pPr>
        <w:spacing w:before="120"/>
        <w:rPr>
          <w:rFonts w:asciiTheme="majorHAnsi" w:hAnsiTheme="majorHAnsi"/>
          <w:color w:val="FF0000"/>
          <w:sz w:val="22"/>
          <w:szCs w:val="22"/>
        </w:rPr>
      </w:pPr>
    </w:p>
    <w:p w14:paraId="60AEAEA5" w14:textId="31D28080" w:rsidR="00BD1403" w:rsidRDefault="00BD1403" w:rsidP="00A54CBE">
      <w:pPr>
        <w:spacing w:before="120"/>
        <w:rPr>
          <w:rFonts w:asciiTheme="majorHAnsi" w:hAnsiTheme="majorHAnsi"/>
          <w:b/>
          <w:sz w:val="22"/>
          <w:szCs w:val="22"/>
        </w:rPr>
      </w:pPr>
      <w:r w:rsidRPr="00BD1403">
        <w:rPr>
          <w:rFonts w:asciiTheme="majorHAnsi" w:hAnsiTheme="majorHAnsi"/>
          <w:b/>
          <w:sz w:val="22"/>
          <w:szCs w:val="22"/>
        </w:rPr>
        <w:t>Astra Zeneca partner</w:t>
      </w:r>
    </w:p>
    <w:p w14:paraId="739877C7" w14:textId="3B37FFDC" w:rsidR="00BD1403" w:rsidRDefault="00BD1403" w:rsidP="00BD1403">
      <w:pPr>
        <w:rPr>
          <w:rFonts w:asciiTheme="majorHAnsi" w:hAnsiTheme="majorHAnsi"/>
          <w:b/>
          <w:sz w:val="22"/>
          <w:szCs w:val="22"/>
        </w:rPr>
      </w:pPr>
    </w:p>
    <w:p w14:paraId="2A8D6B31" w14:textId="77777777" w:rsidR="00BD1403" w:rsidRDefault="00BD1403" w:rsidP="00BD1403">
      <w:pPr>
        <w:rPr>
          <w:rFonts w:ascii="Arial" w:hAnsi="Arial" w:cs="Arial"/>
          <w:sz w:val="22"/>
          <w:szCs w:val="22"/>
        </w:rPr>
      </w:pPr>
    </w:p>
    <w:p w14:paraId="1BCDCF53" w14:textId="01E98DFA" w:rsidR="001D5F4F" w:rsidRDefault="00BD1403" w:rsidP="00A54CBE">
      <w:pPr>
        <w:spacing w:before="120"/>
        <w:rPr>
          <w:rFonts w:asciiTheme="majorHAnsi" w:hAnsiTheme="majorHAnsi" w:cstheme="majorHAnsi"/>
          <w:sz w:val="22"/>
          <w:szCs w:val="22"/>
        </w:rPr>
      </w:pPr>
      <w:r>
        <w:rPr>
          <w:rFonts w:ascii="Arial" w:hAnsi="Arial" w:cs="Arial"/>
          <w:noProof/>
          <w:sz w:val="22"/>
          <w:szCs w:val="22"/>
          <w:lang w:val="en-GB" w:eastAsia="en-GB"/>
        </w:rPr>
        <mc:AlternateContent>
          <mc:Choice Requires="wps">
            <w:drawing>
              <wp:anchor distT="0" distB="0" distL="114300" distR="114300" simplePos="0" relativeHeight="251667456" behindDoc="0" locked="0" layoutInCell="1" allowOverlap="1" wp14:anchorId="7B4B777A" wp14:editId="0D885450">
                <wp:simplePos x="0" y="0"/>
                <wp:positionH relativeFrom="column">
                  <wp:posOffset>4518660</wp:posOffset>
                </wp:positionH>
                <wp:positionV relativeFrom="paragraph">
                  <wp:posOffset>8890</wp:posOffset>
                </wp:positionV>
                <wp:extent cx="1493520" cy="7620"/>
                <wp:effectExtent l="0" t="0" r="30480" b="30480"/>
                <wp:wrapNone/>
                <wp:docPr id="9" name="Straight Connector 9"/>
                <wp:cNvGraphicFramePr/>
                <a:graphic xmlns:a="http://schemas.openxmlformats.org/drawingml/2006/main">
                  <a:graphicData uri="http://schemas.microsoft.com/office/word/2010/wordprocessingShape">
                    <wps:wsp>
                      <wps:cNvCnPr/>
                      <wps:spPr>
                        <a:xfrm flipV="1">
                          <a:off x="0" y="0"/>
                          <a:ext cx="14935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3330B8" id="Straight Connector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8pt,.7pt" to="47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" strokecolor="#4579b8 [3044]"/>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68480" behindDoc="0" locked="0" layoutInCell="1" allowOverlap="1" wp14:anchorId="673E2987" wp14:editId="56CC06FE">
                <wp:simplePos x="0" y="0"/>
                <wp:positionH relativeFrom="column">
                  <wp:posOffset>2314575</wp:posOffset>
                </wp:positionH>
                <wp:positionV relativeFrom="paragraph">
                  <wp:posOffset>10795</wp:posOffset>
                </wp:positionV>
                <wp:extent cx="200977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20097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B9B71B"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82.25pt,.85pt" to="34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" strokecolor="#4579b8 [3044]"/>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66432" behindDoc="0" locked="0" layoutInCell="1" allowOverlap="1" wp14:anchorId="6C352E24" wp14:editId="4F37FC2F">
                <wp:simplePos x="0" y="0"/>
                <wp:positionH relativeFrom="column">
                  <wp:posOffset>0</wp:posOffset>
                </wp:positionH>
                <wp:positionV relativeFrom="paragraph">
                  <wp:posOffset>0</wp:posOffset>
                </wp:positionV>
                <wp:extent cx="200977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20097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09A0A1"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0" to="158.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" strokecolor="#4579b8 [3044]"/>
            </w:pict>
          </mc:Fallback>
        </mc:AlternateContent>
      </w:r>
      <w:r w:rsidRPr="00686C07">
        <w:rPr>
          <w:rFonts w:asciiTheme="majorHAnsi" w:hAnsiTheme="majorHAnsi" w:cstheme="majorHAnsi"/>
          <w:sz w:val="22"/>
          <w:szCs w:val="22"/>
        </w:rPr>
        <w:t xml:space="preserve">PI (Name) </w:t>
      </w:r>
      <w:r w:rsidRPr="00686C07">
        <w:rPr>
          <w:rFonts w:asciiTheme="majorHAnsi" w:hAnsiTheme="majorHAnsi" w:cstheme="majorHAnsi"/>
          <w:sz w:val="22"/>
          <w:szCs w:val="22"/>
        </w:rPr>
        <w:tab/>
      </w:r>
      <w:r w:rsidRPr="00686C07">
        <w:rPr>
          <w:rFonts w:asciiTheme="majorHAnsi" w:hAnsiTheme="majorHAnsi" w:cstheme="majorHAnsi"/>
          <w:sz w:val="22"/>
          <w:szCs w:val="22"/>
        </w:rPr>
        <w:tab/>
      </w:r>
      <w:r w:rsidRPr="00686C07">
        <w:rPr>
          <w:rFonts w:asciiTheme="majorHAnsi" w:hAnsiTheme="majorHAnsi" w:cstheme="majorHAnsi"/>
          <w:sz w:val="22"/>
          <w:szCs w:val="22"/>
        </w:rPr>
        <w:tab/>
      </w:r>
      <w:r w:rsidRPr="00686C07">
        <w:rPr>
          <w:rFonts w:asciiTheme="majorHAnsi" w:hAnsiTheme="majorHAnsi" w:cstheme="majorHAnsi"/>
          <w:sz w:val="22"/>
          <w:szCs w:val="22"/>
        </w:rPr>
        <w:tab/>
        <w:t>PI (Signature)</w:t>
      </w:r>
      <w:r w:rsidRPr="00686C07">
        <w:rPr>
          <w:rFonts w:asciiTheme="majorHAnsi" w:hAnsiTheme="majorHAnsi" w:cstheme="majorHAnsi"/>
          <w:sz w:val="22"/>
          <w:szCs w:val="22"/>
        </w:rPr>
        <w:tab/>
      </w:r>
      <w:r w:rsidRPr="00686C07">
        <w:rPr>
          <w:rFonts w:asciiTheme="majorHAnsi" w:hAnsiTheme="majorHAnsi" w:cstheme="majorHAnsi"/>
          <w:sz w:val="22"/>
          <w:szCs w:val="22"/>
        </w:rPr>
        <w:tab/>
      </w:r>
      <w:r w:rsidRPr="00686C07">
        <w:rPr>
          <w:rFonts w:asciiTheme="majorHAnsi" w:hAnsiTheme="majorHAnsi" w:cstheme="majorHAnsi"/>
          <w:sz w:val="22"/>
          <w:szCs w:val="22"/>
        </w:rPr>
        <w:tab/>
      </w:r>
      <w:r w:rsidRPr="00686C07">
        <w:rPr>
          <w:rFonts w:asciiTheme="majorHAnsi" w:hAnsiTheme="majorHAnsi" w:cstheme="majorHAnsi"/>
          <w:sz w:val="22"/>
          <w:szCs w:val="22"/>
        </w:rPr>
        <w:tab/>
        <w:t>Date</w:t>
      </w:r>
    </w:p>
    <w:p w14:paraId="77F85D73" w14:textId="2939C829" w:rsidR="001D5F4F" w:rsidRDefault="001D5F4F">
      <w:pPr>
        <w:rPr>
          <w:rFonts w:asciiTheme="majorHAnsi" w:hAnsiTheme="majorHAnsi" w:cstheme="majorHAnsi"/>
          <w:sz w:val="22"/>
          <w:szCs w:val="22"/>
        </w:rPr>
      </w:pPr>
    </w:p>
    <w:p w14:paraId="2BE33356" w14:textId="64A503E1" w:rsidR="001C62D1" w:rsidRDefault="001C62D1" w:rsidP="001C62D1">
      <w:pPr>
        <w:jc w:val="center"/>
        <w:rPr>
          <w:b/>
          <w:bCs/>
        </w:rPr>
      </w:pPr>
    </w:p>
    <w:p w14:paraId="12AFEB7B" w14:textId="4DA4360D" w:rsidR="00BD1403" w:rsidRDefault="00BD1403" w:rsidP="00A54CBE">
      <w:pPr>
        <w:spacing w:before="120"/>
        <w:rPr>
          <w:rFonts w:asciiTheme="majorHAnsi" w:hAnsiTheme="majorHAnsi" w:cstheme="majorHAnsi"/>
          <w:sz w:val="22"/>
          <w:szCs w:val="22"/>
        </w:rPr>
      </w:pPr>
    </w:p>
    <w:p w14:paraId="2FBA73C8" w14:textId="570D032F" w:rsidR="00C900EE" w:rsidRDefault="00087D13" w:rsidP="007F127D">
      <w:pPr>
        <w:spacing w:before="120"/>
        <w:ind w:left="720" w:firstLine="720"/>
        <w:rPr>
          <w:rFonts w:asciiTheme="majorHAnsi" w:hAnsiTheme="majorHAnsi" w:cstheme="majorHAnsi"/>
          <w:b/>
          <w:bCs/>
          <w:sz w:val="22"/>
          <w:szCs w:val="22"/>
        </w:rPr>
      </w:pPr>
      <w:r>
        <w:rPr>
          <w:rFonts w:asciiTheme="majorHAnsi" w:hAnsiTheme="majorHAnsi" w:cstheme="majorHAnsi"/>
          <w:b/>
          <w:bCs/>
          <w:sz w:val="22"/>
          <w:szCs w:val="22"/>
        </w:rPr>
        <w:t>T</w:t>
      </w:r>
      <w:r w:rsidR="00C900EE" w:rsidRPr="007F127D">
        <w:rPr>
          <w:rFonts w:asciiTheme="majorHAnsi" w:hAnsiTheme="majorHAnsi" w:cstheme="majorHAnsi"/>
          <w:b/>
          <w:bCs/>
          <w:sz w:val="22"/>
          <w:szCs w:val="22"/>
        </w:rPr>
        <w:t xml:space="preserve">imeline of events for </w:t>
      </w:r>
      <w:r w:rsidR="007F127D" w:rsidRPr="007F127D">
        <w:rPr>
          <w:rFonts w:asciiTheme="majorHAnsi" w:hAnsiTheme="majorHAnsi" w:cstheme="majorHAnsi"/>
          <w:b/>
          <w:bCs/>
          <w:sz w:val="22"/>
          <w:szCs w:val="22"/>
        </w:rPr>
        <w:t>project and candidate selection</w:t>
      </w:r>
      <w:r w:rsidR="00F83E6D">
        <w:rPr>
          <w:rFonts w:asciiTheme="majorHAnsi" w:hAnsiTheme="majorHAnsi" w:cstheme="majorHAnsi"/>
          <w:b/>
          <w:bCs/>
          <w:sz w:val="22"/>
          <w:szCs w:val="22"/>
        </w:rPr>
        <w:t xml:space="preserve"> – non-clinical</w:t>
      </w:r>
    </w:p>
    <w:p w14:paraId="2940007C" w14:textId="175F69CB" w:rsidR="002D0F08" w:rsidRDefault="002D0F08" w:rsidP="007F127D">
      <w:pPr>
        <w:spacing w:before="120"/>
        <w:ind w:left="720" w:firstLine="720"/>
        <w:rPr>
          <w:rFonts w:asciiTheme="majorHAnsi" w:hAnsiTheme="majorHAnsi" w:cstheme="majorHAnsi"/>
          <w:b/>
          <w:bCs/>
          <w:sz w:val="22"/>
          <w:szCs w:val="22"/>
        </w:rPr>
      </w:pPr>
    </w:p>
    <w:p w14:paraId="426A54EE" w14:textId="77777777" w:rsidR="002D0F08" w:rsidRDefault="002D0F08" w:rsidP="007F127D">
      <w:pPr>
        <w:spacing w:before="120"/>
        <w:ind w:left="720" w:firstLine="720"/>
        <w:rPr>
          <w:rFonts w:asciiTheme="majorHAnsi" w:hAnsiTheme="majorHAnsi" w:cstheme="majorHAnsi"/>
          <w:b/>
          <w:bCs/>
          <w:sz w:val="22"/>
          <w:szCs w:val="22"/>
        </w:rPr>
      </w:pPr>
    </w:p>
    <w:p w14:paraId="256CFABA" w14:textId="200DE8CB" w:rsidR="002D0F08" w:rsidRPr="00C91512" w:rsidRDefault="002D0F08" w:rsidP="002D0F08">
      <w:pPr>
        <w:pStyle w:val="xxxmsonormal0"/>
        <w:shd w:val="clear" w:color="auto" w:fill="FFFFFF"/>
        <w:spacing w:before="0" w:beforeAutospacing="0" w:after="0" w:afterAutospacing="0"/>
        <w:textAlignment w:val="baseline"/>
        <w:rPr>
          <w:rFonts w:asciiTheme="majorHAnsi" w:hAnsiTheme="majorHAnsi" w:cstheme="majorHAnsi"/>
          <w:color w:val="201F1E"/>
          <w:sz w:val="22"/>
          <w:szCs w:val="22"/>
        </w:rPr>
      </w:pPr>
      <w:r>
        <w:rPr>
          <w:rFonts w:ascii="Calibri Light" w:hAnsi="Calibri Light" w:cs="Calibri Light"/>
          <w:color w:val="201F1E"/>
          <w:sz w:val="22"/>
          <w:szCs w:val="22"/>
          <w:bdr w:val="none" w:sz="0" w:space="0" w:color="auto" w:frame="1"/>
        </w:rPr>
        <w:t>1</w:t>
      </w:r>
      <w:r w:rsidRPr="00C91512">
        <w:rPr>
          <w:rFonts w:asciiTheme="majorHAnsi" w:hAnsiTheme="majorHAnsi" w:cstheme="majorHAnsi"/>
          <w:color w:val="201F1E"/>
          <w:sz w:val="22"/>
          <w:szCs w:val="22"/>
          <w:bdr w:val="none" w:sz="0" w:space="0" w:color="auto" w:frame="1"/>
        </w:rPr>
        <w:t>.            </w:t>
      </w:r>
      <w:r w:rsidRPr="00C91512">
        <w:rPr>
          <w:rFonts w:asciiTheme="majorHAnsi" w:hAnsiTheme="majorHAnsi" w:cstheme="majorHAnsi"/>
          <w:b/>
          <w:bCs/>
          <w:color w:val="201F1E"/>
          <w:sz w:val="22"/>
          <w:szCs w:val="22"/>
          <w:bdr w:val="none" w:sz="0" w:space="0" w:color="auto" w:frame="1"/>
        </w:rPr>
        <w:t>8</w:t>
      </w:r>
      <w:r w:rsidRPr="00C91512">
        <w:rPr>
          <w:rFonts w:asciiTheme="majorHAnsi" w:hAnsiTheme="majorHAnsi" w:cstheme="majorHAnsi"/>
          <w:b/>
          <w:bCs/>
          <w:color w:val="201F1E"/>
          <w:sz w:val="22"/>
          <w:szCs w:val="22"/>
          <w:bdr w:val="none" w:sz="0" w:space="0" w:color="auto" w:frame="1"/>
          <w:vertAlign w:val="superscript"/>
        </w:rPr>
        <w:t>th</w:t>
      </w:r>
      <w:r w:rsidRPr="00C91512">
        <w:rPr>
          <w:rFonts w:asciiTheme="majorHAnsi" w:hAnsiTheme="majorHAnsi" w:cstheme="majorHAnsi"/>
          <w:b/>
          <w:bCs/>
          <w:color w:val="201F1E"/>
          <w:sz w:val="22"/>
          <w:szCs w:val="22"/>
          <w:bdr w:val="none" w:sz="0" w:space="0" w:color="auto" w:frame="1"/>
        </w:rPr>
        <w:t> July 2022: Call for expressions of interest open</w:t>
      </w:r>
      <w:r w:rsidRPr="00C91512">
        <w:rPr>
          <w:rFonts w:asciiTheme="majorHAnsi" w:hAnsiTheme="majorHAnsi" w:cstheme="majorHAnsi"/>
          <w:color w:val="201F1E"/>
          <w:sz w:val="22"/>
          <w:szCs w:val="22"/>
          <w:bdr w:val="none" w:sz="0" w:space="0" w:color="auto" w:frame="1"/>
        </w:rPr>
        <w:t xml:space="preserve">. </w:t>
      </w:r>
      <w:proofErr w:type="spellStart"/>
      <w:r w:rsidRPr="00C91512">
        <w:rPr>
          <w:rFonts w:asciiTheme="majorHAnsi" w:hAnsiTheme="majorHAnsi" w:cstheme="majorHAnsi"/>
          <w:color w:val="201F1E"/>
          <w:sz w:val="22"/>
          <w:szCs w:val="22"/>
          <w:bdr w:val="none" w:sz="0" w:space="0" w:color="auto" w:frame="1"/>
        </w:rPr>
        <w:t>EoI</w:t>
      </w:r>
      <w:proofErr w:type="spellEnd"/>
      <w:r w:rsidRPr="00C91512">
        <w:rPr>
          <w:rFonts w:asciiTheme="majorHAnsi" w:hAnsiTheme="majorHAnsi" w:cstheme="majorHAnsi"/>
          <w:color w:val="201F1E"/>
          <w:sz w:val="22"/>
          <w:szCs w:val="22"/>
          <w:bdr w:val="none" w:sz="0" w:space="0" w:color="auto" w:frame="1"/>
        </w:rPr>
        <w:t xml:space="preserve"> documents circulated at both Cambridge and AstraZeneca based on broad areas of need defined by AstraZeneca. For Cambridge or AstraZeneca researchers requiring a collaborative partner, the AstraZeneca </w:t>
      </w:r>
      <w:r w:rsidR="00A62DC5" w:rsidRPr="00C91512">
        <w:rPr>
          <w:rFonts w:asciiTheme="majorHAnsi" w:hAnsiTheme="majorHAnsi" w:cstheme="majorHAnsi"/>
          <w:color w:val="201F1E"/>
          <w:sz w:val="22"/>
          <w:szCs w:val="22"/>
          <w:bdr w:val="none" w:sz="0" w:space="0" w:color="auto" w:frame="1"/>
        </w:rPr>
        <w:t xml:space="preserve">Programme </w:t>
      </w:r>
      <w:r w:rsidRPr="00C91512">
        <w:rPr>
          <w:rFonts w:asciiTheme="majorHAnsi" w:hAnsiTheme="majorHAnsi" w:cstheme="majorHAnsi"/>
          <w:color w:val="201F1E"/>
          <w:sz w:val="22"/>
          <w:szCs w:val="22"/>
          <w:bdr w:val="none" w:sz="0" w:space="0" w:color="auto" w:frame="1"/>
        </w:rPr>
        <w:t>Manager and the Cambridge Programme Manager will coordinate to seek out potential partners and make connections. </w:t>
      </w:r>
      <w:r w:rsidRPr="00C91512">
        <w:rPr>
          <w:rFonts w:asciiTheme="majorHAnsi" w:hAnsiTheme="majorHAnsi" w:cstheme="majorHAnsi"/>
          <w:color w:val="201F1E"/>
          <w:sz w:val="22"/>
          <w:szCs w:val="22"/>
          <w:u w:val="single"/>
          <w:bdr w:val="none" w:sz="0" w:space="0" w:color="auto" w:frame="1"/>
        </w:rPr>
        <w:t>As timelines are quite tight, PIs are strongly encouraged to seek a collaborative partner as soon as possible (and prior to 01</w:t>
      </w:r>
      <w:r w:rsidRPr="00C91512">
        <w:rPr>
          <w:rFonts w:asciiTheme="majorHAnsi" w:hAnsiTheme="majorHAnsi" w:cstheme="majorHAnsi"/>
          <w:color w:val="201F1E"/>
          <w:sz w:val="22"/>
          <w:szCs w:val="22"/>
          <w:u w:val="single"/>
          <w:bdr w:val="none" w:sz="0" w:space="0" w:color="auto" w:frame="1"/>
          <w:vertAlign w:val="superscript"/>
        </w:rPr>
        <w:t>st</w:t>
      </w:r>
      <w:r w:rsidRPr="00C91512">
        <w:rPr>
          <w:rFonts w:asciiTheme="majorHAnsi" w:hAnsiTheme="majorHAnsi" w:cstheme="majorHAnsi"/>
          <w:color w:val="201F1E"/>
          <w:sz w:val="22"/>
          <w:szCs w:val="22"/>
          <w:u w:val="single"/>
          <w:bdr w:val="none" w:sz="0" w:space="0" w:color="auto" w:frame="1"/>
        </w:rPr>
        <w:t xml:space="preserve"> Aug 2022) so that full submissions can be made to the selection committee</w:t>
      </w:r>
      <w:r w:rsidR="00A62DC5" w:rsidRPr="00C91512">
        <w:rPr>
          <w:rFonts w:asciiTheme="majorHAnsi" w:hAnsiTheme="majorHAnsi" w:cstheme="majorHAnsi"/>
          <w:color w:val="201F1E"/>
          <w:sz w:val="22"/>
          <w:szCs w:val="22"/>
          <w:u w:val="single"/>
          <w:bdr w:val="none" w:sz="0" w:space="0" w:color="auto" w:frame="1"/>
        </w:rPr>
        <w:t xml:space="preserve"> by the deadline</w:t>
      </w:r>
      <w:r w:rsidRPr="00C91512">
        <w:rPr>
          <w:rFonts w:asciiTheme="majorHAnsi" w:hAnsiTheme="majorHAnsi" w:cstheme="majorHAnsi"/>
          <w:color w:val="201F1E"/>
          <w:sz w:val="22"/>
          <w:szCs w:val="22"/>
          <w:u w:val="single"/>
          <w:bdr w:val="none" w:sz="0" w:space="0" w:color="auto" w:frame="1"/>
        </w:rPr>
        <w:t>.</w:t>
      </w:r>
    </w:p>
    <w:p w14:paraId="60DB7BAC" w14:textId="387A3415" w:rsidR="002D0F08" w:rsidRPr="00C91512" w:rsidRDefault="002D0F08" w:rsidP="002D0F08">
      <w:pPr>
        <w:pStyle w:val="xxxmsonormal0"/>
        <w:shd w:val="clear" w:color="auto" w:fill="FFFFFF"/>
        <w:spacing w:before="0" w:beforeAutospacing="0" w:after="0" w:afterAutospacing="0"/>
        <w:textAlignment w:val="baseline"/>
        <w:rPr>
          <w:rFonts w:asciiTheme="majorHAnsi" w:hAnsiTheme="majorHAnsi" w:cstheme="majorHAnsi"/>
          <w:color w:val="201F1E"/>
          <w:sz w:val="22"/>
          <w:szCs w:val="22"/>
        </w:rPr>
      </w:pPr>
      <w:r w:rsidRPr="00C91512">
        <w:rPr>
          <w:rFonts w:asciiTheme="majorHAnsi" w:hAnsiTheme="majorHAnsi" w:cstheme="majorHAnsi"/>
          <w:color w:val="201F1E"/>
          <w:sz w:val="22"/>
          <w:szCs w:val="22"/>
          <w:bdr w:val="none" w:sz="0" w:space="0" w:color="auto" w:frame="1"/>
        </w:rPr>
        <w:t>2.            </w:t>
      </w:r>
      <w:r w:rsidRPr="00C91512">
        <w:rPr>
          <w:rFonts w:asciiTheme="majorHAnsi" w:hAnsiTheme="majorHAnsi" w:cstheme="majorHAnsi"/>
          <w:b/>
          <w:bCs/>
          <w:color w:val="201F1E"/>
          <w:sz w:val="22"/>
          <w:szCs w:val="22"/>
          <w:bdr w:val="none" w:sz="0" w:space="0" w:color="auto" w:frame="1"/>
        </w:rPr>
        <w:t>22</w:t>
      </w:r>
      <w:r w:rsidRPr="00C91512">
        <w:rPr>
          <w:rFonts w:asciiTheme="majorHAnsi" w:hAnsiTheme="majorHAnsi" w:cstheme="majorHAnsi"/>
          <w:b/>
          <w:bCs/>
          <w:color w:val="201F1E"/>
          <w:sz w:val="22"/>
          <w:szCs w:val="22"/>
          <w:bdr w:val="none" w:sz="0" w:space="0" w:color="auto" w:frame="1"/>
          <w:vertAlign w:val="superscript"/>
        </w:rPr>
        <w:t>nd</w:t>
      </w:r>
      <w:r w:rsidRPr="00C91512">
        <w:rPr>
          <w:rFonts w:asciiTheme="majorHAnsi" w:hAnsiTheme="majorHAnsi" w:cstheme="majorHAnsi"/>
          <w:b/>
          <w:bCs/>
          <w:color w:val="201F1E"/>
          <w:sz w:val="22"/>
          <w:szCs w:val="22"/>
          <w:bdr w:val="none" w:sz="0" w:space="0" w:color="auto" w:frame="1"/>
        </w:rPr>
        <w:t> August 2022: Closing date for receipt of full proposals</w:t>
      </w:r>
      <w:r w:rsidRPr="00C91512">
        <w:rPr>
          <w:rFonts w:asciiTheme="majorHAnsi" w:hAnsiTheme="majorHAnsi" w:cstheme="majorHAnsi"/>
          <w:color w:val="201F1E"/>
          <w:sz w:val="22"/>
          <w:szCs w:val="22"/>
          <w:bdr w:val="none" w:sz="0" w:space="0" w:color="auto" w:frame="1"/>
        </w:rPr>
        <w:t>. Research proposals are submitted to the non-clinical committee for approval based on available budget for the coming cohort. Research project proposals to be submitted to the committee following approval from respective Cambridge departments. University of Principal Investigators will be responsible for departmental approval.</w:t>
      </w:r>
      <w:r w:rsidR="00A62DC5" w:rsidRPr="00C91512">
        <w:rPr>
          <w:rFonts w:asciiTheme="majorHAnsi" w:hAnsiTheme="majorHAnsi" w:cstheme="majorHAnsi"/>
          <w:color w:val="201F1E"/>
          <w:sz w:val="22"/>
          <w:szCs w:val="22"/>
          <w:bdr w:val="none" w:sz="0" w:space="0" w:color="auto" w:frame="1"/>
        </w:rPr>
        <w:t xml:space="preserve"> </w:t>
      </w:r>
    </w:p>
    <w:p w14:paraId="5F2467F9" w14:textId="77777777" w:rsidR="002D0F08" w:rsidRPr="00C91512" w:rsidRDefault="002D0F08" w:rsidP="002D0F08">
      <w:pPr>
        <w:pStyle w:val="xxxmsonormal0"/>
        <w:shd w:val="clear" w:color="auto" w:fill="FFFFFF"/>
        <w:spacing w:before="0" w:beforeAutospacing="0" w:after="0" w:afterAutospacing="0"/>
        <w:textAlignment w:val="baseline"/>
        <w:rPr>
          <w:rFonts w:asciiTheme="majorHAnsi" w:hAnsiTheme="majorHAnsi" w:cstheme="majorHAnsi"/>
          <w:color w:val="201F1E"/>
          <w:sz w:val="22"/>
          <w:szCs w:val="22"/>
        </w:rPr>
      </w:pPr>
      <w:r w:rsidRPr="00C91512">
        <w:rPr>
          <w:rFonts w:asciiTheme="majorHAnsi" w:hAnsiTheme="majorHAnsi" w:cstheme="majorHAnsi"/>
          <w:color w:val="201F1E"/>
          <w:sz w:val="22"/>
          <w:szCs w:val="22"/>
          <w:bdr w:val="none" w:sz="0" w:space="0" w:color="auto" w:frame="1"/>
        </w:rPr>
        <w:t>3.            </w:t>
      </w:r>
      <w:r w:rsidRPr="00C91512">
        <w:rPr>
          <w:rFonts w:asciiTheme="majorHAnsi" w:hAnsiTheme="majorHAnsi" w:cstheme="majorHAnsi"/>
          <w:b/>
          <w:bCs/>
          <w:color w:val="201F1E"/>
          <w:sz w:val="22"/>
          <w:szCs w:val="22"/>
          <w:bdr w:val="none" w:sz="0" w:space="0" w:color="auto" w:frame="1"/>
        </w:rPr>
        <w:t>3</w:t>
      </w:r>
      <w:r w:rsidRPr="00C91512">
        <w:rPr>
          <w:rFonts w:asciiTheme="majorHAnsi" w:hAnsiTheme="majorHAnsi" w:cstheme="majorHAnsi"/>
          <w:b/>
          <w:bCs/>
          <w:color w:val="201F1E"/>
          <w:sz w:val="22"/>
          <w:szCs w:val="22"/>
          <w:bdr w:val="none" w:sz="0" w:space="0" w:color="auto" w:frame="1"/>
          <w:vertAlign w:val="superscript"/>
        </w:rPr>
        <w:t>rd</w:t>
      </w:r>
      <w:r w:rsidRPr="00C91512">
        <w:rPr>
          <w:rFonts w:asciiTheme="majorHAnsi" w:hAnsiTheme="majorHAnsi" w:cstheme="majorHAnsi"/>
          <w:b/>
          <w:bCs/>
          <w:color w:val="201F1E"/>
          <w:sz w:val="22"/>
          <w:szCs w:val="22"/>
          <w:bdr w:val="none" w:sz="0" w:space="0" w:color="auto" w:frame="1"/>
        </w:rPr>
        <w:t> September 2022: Committee project selection</w:t>
      </w:r>
      <w:r w:rsidRPr="00C91512">
        <w:rPr>
          <w:rFonts w:asciiTheme="majorHAnsi" w:hAnsiTheme="majorHAnsi" w:cstheme="majorHAnsi"/>
          <w:color w:val="201F1E"/>
          <w:sz w:val="22"/>
          <w:szCs w:val="22"/>
          <w:bdr w:val="none" w:sz="0" w:space="0" w:color="auto" w:frame="1"/>
        </w:rPr>
        <w:t>. Non-clinical committee to review and approve all proposals and determine the final studentships to be advertised and recruited for.</w:t>
      </w:r>
    </w:p>
    <w:p w14:paraId="12B5AA47" w14:textId="77777777" w:rsidR="002D0F08" w:rsidRPr="00C91512" w:rsidRDefault="002D0F08" w:rsidP="002D0F08">
      <w:pPr>
        <w:pStyle w:val="xxxmsonormal0"/>
        <w:shd w:val="clear" w:color="auto" w:fill="FFFFFF"/>
        <w:spacing w:before="0" w:beforeAutospacing="0" w:after="0" w:afterAutospacing="0"/>
        <w:textAlignment w:val="baseline"/>
        <w:rPr>
          <w:rFonts w:asciiTheme="majorHAnsi" w:hAnsiTheme="majorHAnsi" w:cstheme="majorHAnsi"/>
          <w:color w:val="201F1E"/>
          <w:sz w:val="22"/>
          <w:szCs w:val="22"/>
        </w:rPr>
      </w:pPr>
      <w:r w:rsidRPr="00C91512">
        <w:rPr>
          <w:rFonts w:asciiTheme="majorHAnsi" w:hAnsiTheme="majorHAnsi" w:cstheme="majorHAnsi"/>
          <w:color w:val="201F1E"/>
          <w:sz w:val="22"/>
          <w:szCs w:val="22"/>
          <w:bdr w:val="none" w:sz="0" w:space="0" w:color="auto" w:frame="1"/>
        </w:rPr>
        <w:t>4.            </w:t>
      </w:r>
      <w:r w:rsidRPr="00C91512">
        <w:rPr>
          <w:rFonts w:asciiTheme="majorHAnsi" w:hAnsiTheme="majorHAnsi" w:cstheme="majorHAnsi"/>
          <w:b/>
          <w:bCs/>
          <w:color w:val="201F1E"/>
          <w:sz w:val="22"/>
          <w:szCs w:val="22"/>
          <w:bdr w:val="none" w:sz="0" w:space="0" w:color="auto" w:frame="1"/>
        </w:rPr>
        <w:t>13</w:t>
      </w:r>
      <w:r w:rsidRPr="00C91512">
        <w:rPr>
          <w:rFonts w:asciiTheme="majorHAnsi" w:hAnsiTheme="majorHAnsi" w:cstheme="majorHAnsi"/>
          <w:b/>
          <w:bCs/>
          <w:color w:val="201F1E"/>
          <w:sz w:val="22"/>
          <w:szCs w:val="22"/>
          <w:bdr w:val="none" w:sz="0" w:space="0" w:color="auto" w:frame="1"/>
          <w:vertAlign w:val="superscript"/>
        </w:rPr>
        <w:t>th</w:t>
      </w:r>
      <w:r w:rsidRPr="00C91512">
        <w:rPr>
          <w:rFonts w:asciiTheme="majorHAnsi" w:hAnsiTheme="majorHAnsi" w:cstheme="majorHAnsi"/>
          <w:color w:val="201F1E"/>
          <w:sz w:val="22"/>
          <w:szCs w:val="22"/>
          <w:bdr w:val="none" w:sz="0" w:space="0" w:color="auto" w:frame="1"/>
        </w:rPr>
        <w:t> </w:t>
      </w:r>
      <w:r w:rsidRPr="00C91512">
        <w:rPr>
          <w:rFonts w:asciiTheme="majorHAnsi" w:hAnsiTheme="majorHAnsi" w:cstheme="majorHAnsi"/>
          <w:b/>
          <w:bCs/>
          <w:color w:val="201F1E"/>
          <w:sz w:val="22"/>
          <w:szCs w:val="22"/>
          <w:bdr w:val="none" w:sz="0" w:space="0" w:color="auto" w:frame="1"/>
        </w:rPr>
        <w:t>September 2022: Project advertisement.</w:t>
      </w:r>
      <w:r w:rsidRPr="00C91512">
        <w:rPr>
          <w:rFonts w:asciiTheme="majorHAnsi" w:hAnsiTheme="majorHAnsi" w:cstheme="majorHAnsi"/>
          <w:color w:val="201F1E"/>
          <w:sz w:val="22"/>
          <w:szCs w:val="22"/>
          <w:bdr w:val="none" w:sz="0" w:space="0" w:color="auto" w:frame="1"/>
        </w:rPr>
        <w:t> Studentships to be advertised as soon as possible following selection by the non-clinical committee and the lead taken by individual departments with support from the Cambridge Programme Manager.</w:t>
      </w:r>
    </w:p>
    <w:p w14:paraId="5E523212" w14:textId="77777777" w:rsidR="002D0F08" w:rsidRPr="00C91512" w:rsidRDefault="002D0F08" w:rsidP="002D0F08">
      <w:pPr>
        <w:pStyle w:val="xxxmsonormal0"/>
        <w:shd w:val="clear" w:color="auto" w:fill="FFFFFF"/>
        <w:spacing w:before="0" w:beforeAutospacing="0" w:after="0" w:afterAutospacing="0"/>
        <w:textAlignment w:val="baseline"/>
        <w:rPr>
          <w:rFonts w:asciiTheme="majorHAnsi" w:hAnsiTheme="majorHAnsi" w:cstheme="majorHAnsi"/>
          <w:color w:val="201F1E"/>
          <w:sz w:val="22"/>
          <w:szCs w:val="22"/>
        </w:rPr>
      </w:pPr>
      <w:r w:rsidRPr="00C91512">
        <w:rPr>
          <w:rFonts w:asciiTheme="majorHAnsi" w:hAnsiTheme="majorHAnsi" w:cstheme="majorHAnsi"/>
          <w:color w:val="201F1E"/>
          <w:sz w:val="22"/>
          <w:szCs w:val="22"/>
          <w:bdr w:val="none" w:sz="0" w:space="0" w:color="auto" w:frame="1"/>
        </w:rPr>
        <w:t>5.            </w:t>
      </w:r>
      <w:r w:rsidRPr="00C91512">
        <w:rPr>
          <w:rFonts w:asciiTheme="majorHAnsi" w:hAnsiTheme="majorHAnsi" w:cstheme="majorHAnsi"/>
          <w:b/>
          <w:bCs/>
          <w:color w:val="201F1E"/>
          <w:sz w:val="22"/>
          <w:szCs w:val="22"/>
          <w:bdr w:val="none" w:sz="0" w:space="0" w:color="auto" w:frame="1"/>
        </w:rPr>
        <w:t>31</w:t>
      </w:r>
      <w:r w:rsidRPr="00C91512">
        <w:rPr>
          <w:rFonts w:asciiTheme="majorHAnsi" w:hAnsiTheme="majorHAnsi" w:cstheme="majorHAnsi"/>
          <w:b/>
          <w:bCs/>
          <w:color w:val="201F1E"/>
          <w:sz w:val="22"/>
          <w:szCs w:val="22"/>
          <w:bdr w:val="none" w:sz="0" w:space="0" w:color="auto" w:frame="1"/>
          <w:vertAlign w:val="superscript"/>
        </w:rPr>
        <w:t>st</w:t>
      </w:r>
      <w:r w:rsidRPr="00C91512">
        <w:rPr>
          <w:rFonts w:asciiTheme="majorHAnsi" w:hAnsiTheme="majorHAnsi" w:cstheme="majorHAnsi"/>
          <w:b/>
          <w:bCs/>
          <w:color w:val="201F1E"/>
          <w:sz w:val="22"/>
          <w:szCs w:val="22"/>
          <w:bdr w:val="none" w:sz="0" w:space="0" w:color="auto" w:frame="1"/>
        </w:rPr>
        <w:t> October 2022: Deadline for applications</w:t>
      </w:r>
    </w:p>
    <w:p w14:paraId="1257B2EF" w14:textId="4E5FB6DF" w:rsidR="002D0F08" w:rsidRPr="00C91512" w:rsidRDefault="002D0F08" w:rsidP="00C91512">
      <w:pPr>
        <w:pStyle w:val="CommentText"/>
        <w:rPr>
          <w:rFonts w:asciiTheme="majorHAnsi" w:hAnsiTheme="majorHAnsi" w:cstheme="majorHAnsi"/>
          <w:sz w:val="22"/>
          <w:szCs w:val="22"/>
        </w:rPr>
      </w:pPr>
      <w:r w:rsidRPr="00C91512">
        <w:rPr>
          <w:rFonts w:asciiTheme="majorHAnsi" w:hAnsiTheme="majorHAnsi" w:cstheme="majorHAnsi"/>
          <w:color w:val="201F1E"/>
          <w:sz w:val="22"/>
          <w:szCs w:val="22"/>
          <w:bdr w:val="none" w:sz="0" w:space="0" w:color="auto" w:frame="1"/>
        </w:rPr>
        <w:t>6.            </w:t>
      </w:r>
      <w:r w:rsidRPr="00C91512">
        <w:rPr>
          <w:rFonts w:asciiTheme="majorHAnsi" w:hAnsiTheme="majorHAnsi" w:cstheme="majorHAnsi"/>
          <w:b/>
          <w:bCs/>
          <w:color w:val="201F1E"/>
          <w:sz w:val="22"/>
          <w:szCs w:val="22"/>
          <w:bdr w:val="none" w:sz="0" w:space="0" w:color="auto" w:frame="1"/>
        </w:rPr>
        <w:t>11</w:t>
      </w:r>
      <w:r w:rsidRPr="00C91512">
        <w:rPr>
          <w:rFonts w:asciiTheme="majorHAnsi" w:hAnsiTheme="majorHAnsi" w:cstheme="majorHAnsi"/>
          <w:b/>
          <w:bCs/>
          <w:color w:val="201F1E"/>
          <w:sz w:val="22"/>
          <w:szCs w:val="22"/>
          <w:bdr w:val="none" w:sz="0" w:space="0" w:color="auto" w:frame="1"/>
          <w:vertAlign w:val="superscript"/>
        </w:rPr>
        <w:t>th</w:t>
      </w:r>
      <w:r w:rsidRPr="00C91512">
        <w:rPr>
          <w:rFonts w:asciiTheme="majorHAnsi" w:hAnsiTheme="majorHAnsi" w:cstheme="majorHAnsi"/>
          <w:b/>
          <w:bCs/>
          <w:color w:val="201F1E"/>
          <w:sz w:val="22"/>
          <w:szCs w:val="22"/>
          <w:bdr w:val="none" w:sz="0" w:space="0" w:color="auto" w:frame="1"/>
        </w:rPr>
        <w:t> November 2022: Application shortlisting.</w:t>
      </w:r>
      <w:r w:rsidR="00C91512" w:rsidRPr="00C91512">
        <w:rPr>
          <w:rFonts w:asciiTheme="majorHAnsi" w:hAnsiTheme="majorHAnsi" w:cstheme="majorHAnsi"/>
          <w:b/>
          <w:bCs/>
          <w:color w:val="201F1E"/>
          <w:sz w:val="22"/>
          <w:szCs w:val="22"/>
          <w:bdr w:val="none" w:sz="0" w:space="0" w:color="auto" w:frame="1"/>
        </w:rPr>
        <w:t xml:space="preserve"> </w:t>
      </w:r>
      <w:r w:rsidR="00C91512" w:rsidRPr="00C91512">
        <w:rPr>
          <w:rFonts w:asciiTheme="majorHAnsi" w:hAnsiTheme="majorHAnsi" w:cstheme="majorHAnsi"/>
          <w:sz w:val="22"/>
          <w:szCs w:val="22"/>
        </w:rPr>
        <w:t xml:space="preserve">The shortlisting will be carried out by the academic and industrial project supervisors. Members of the non-clinical committee reserves the right to participate in candidate shortlisting and selection process. </w:t>
      </w:r>
      <w:r w:rsidR="00C91512" w:rsidRPr="00C91512">
        <w:rPr>
          <w:rFonts w:asciiTheme="majorHAnsi" w:hAnsiTheme="majorHAnsi" w:cstheme="majorHAnsi"/>
          <w:color w:val="201F1E"/>
          <w:sz w:val="22"/>
          <w:szCs w:val="22"/>
          <w:bdr w:val="none" w:sz="0" w:space="0" w:color="auto" w:frame="1"/>
        </w:rPr>
        <w:t xml:space="preserve">Candidates will be shortlisted based on merit and then required to submit application on </w:t>
      </w:r>
      <w:proofErr w:type="spellStart"/>
      <w:r w:rsidR="00C91512" w:rsidRPr="00C91512">
        <w:rPr>
          <w:rFonts w:asciiTheme="majorHAnsi" w:hAnsiTheme="majorHAnsi" w:cstheme="majorHAnsi"/>
          <w:color w:val="201F1E"/>
          <w:sz w:val="22"/>
          <w:szCs w:val="22"/>
          <w:bdr w:val="none" w:sz="0" w:space="0" w:color="auto" w:frame="1"/>
        </w:rPr>
        <w:t>CamSIS.</w:t>
      </w:r>
      <w:r w:rsidR="00C91512" w:rsidRPr="00C91512">
        <w:rPr>
          <w:rFonts w:asciiTheme="majorHAnsi" w:hAnsiTheme="majorHAnsi" w:cstheme="majorHAnsi"/>
          <w:sz w:val="22"/>
          <w:szCs w:val="22"/>
        </w:rPr>
        <w:t>The</w:t>
      </w:r>
      <w:proofErr w:type="spellEnd"/>
      <w:r w:rsidR="00C91512" w:rsidRPr="00C91512">
        <w:rPr>
          <w:rFonts w:asciiTheme="majorHAnsi" w:hAnsiTheme="majorHAnsi" w:cstheme="majorHAnsi"/>
          <w:sz w:val="22"/>
          <w:szCs w:val="22"/>
        </w:rPr>
        <w:t xml:space="preserve"> </w:t>
      </w:r>
      <w:r w:rsidRPr="00C91512">
        <w:rPr>
          <w:rFonts w:asciiTheme="majorHAnsi" w:hAnsiTheme="majorHAnsi" w:cstheme="majorHAnsi"/>
          <w:color w:val="201F1E"/>
          <w:sz w:val="22"/>
          <w:szCs w:val="22"/>
          <w:bdr w:val="none" w:sz="0" w:space="0" w:color="auto" w:frame="1"/>
        </w:rPr>
        <w:t xml:space="preserve">Cambridge </w:t>
      </w:r>
      <w:proofErr w:type="spellStart"/>
      <w:r w:rsidRPr="00C91512">
        <w:rPr>
          <w:rFonts w:asciiTheme="majorHAnsi" w:hAnsiTheme="majorHAnsi" w:cstheme="majorHAnsi"/>
          <w:color w:val="201F1E"/>
          <w:sz w:val="22"/>
          <w:szCs w:val="22"/>
          <w:bdr w:val="none" w:sz="0" w:space="0" w:color="auto" w:frame="1"/>
        </w:rPr>
        <w:t>Programme</w:t>
      </w:r>
      <w:proofErr w:type="spellEnd"/>
      <w:r w:rsidRPr="00C91512">
        <w:rPr>
          <w:rFonts w:asciiTheme="majorHAnsi" w:hAnsiTheme="majorHAnsi" w:cstheme="majorHAnsi"/>
          <w:color w:val="201F1E"/>
          <w:sz w:val="22"/>
          <w:szCs w:val="22"/>
          <w:bdr w:val="none" w:sz="0" w:space="0" w:color="auto" w:frame="1"/>
        </w:rPr>
        <w:t xml:space="preserve"> Manager</w:t>
      </w:r>
      <w:r w:rsidR="00C91512" w:rsidRPr="00C91512">
        <w:rPr>
          <w:rFonts w:asciiTheme="majorHAnsi" w:hAnsiTheme="majorHAnsi" w:cstheme="majorHAnsi"/>
          <w:color w:val="201F1E"/>
          <w:sz w:val="22"/>
          <w:szCs w:val="22"/>
          <w:bdr w:val="none" w:sz="0" w:space="0" w:color="auto" w:frame="1"/>
        </w:rPr>
        <w:t xml:space="preserve"> will be informed of the outcome asap</w:t>
      </w:r>
      <w:r w:rsidRPr="00C91512">
        <w:rPr>
          <w:rFonts w:asciiTheme="majorHAnsi" w:hAnsiTheme="majorHAnsi" w:cstheme="majorHAnsi"/>
          <w:color w:val="201F1E"/>
          <w:sz w:val="22"/>
          <w:szCs w:val="22"/>
          <w:bdr w:val="none" w:sz="0" w:space="0" w:color="auto" w:frame="1"/>
        </w:rPr>
        <w:t xml:space="preserve">. </w:t>
      </w:r>
    </w:p>
    <w:p w14:paraId="49783EDC" w14:textId="246ED70C" w:rsidR="002D0F08" w:rsidRPr="00C91512" w:rsidRDefault="002D0F08" w:rsidP="00C91512">
      <w:pPr>
        <w:pStyle w:val="CommentText"/>
        <w:rPr>
          <w:rFonts w:asciiTheme="majorHAnsi" w:hAnsiTheme="majorHAnsi" w:cstheme="majorHAnsi"/>
          <w:sz w:val="22"/>
          <w:szCs w:val="22"/>
        </w:rPr>
      </w:pPr>
      <w:r w:rsidRPr="00C91512">
        <w:rPr>
          <w:rFonts w:asciiTheme="majorHAnsi" w:hAnsiTheme="majorHAnsi" w:cstheme="majorHAnsi"/>
          <w:color w:val="201F1E"/>
          <w:sz w:val="22"/>
          <w:szCs w:val="22"/>
          <w:bdr w:val="none" w:sz="0" w:space="0" w:color="auto" w:frame="1"/>
        </w:rPr>
        <w:t>7.            </w:t>
      </w:r>
      <w:r w:rsidRPr="00C91512">
        <w:rPr>
          <w:rFonts w:asciiTheme="majorHAnsi" w:hAnsiTheme="majorHAnsi" w:cstheme="majorHAnsi"/>
          <w:b/>
          <w:bCs/>
          <w:color w:val="201F1E"/>
          <w:sz w:val="22"/>
          <w:szCs w:val="22"/>
          <w:bdr w:val="none" w:sz="0" w:space="0" w:color="auto" w:frame="1"/>
        </w:rPr>
        <w:t>1</w:t>
      </w:r>
      <w:r w:rsidRPr="00C91512">
        <w:rPr>
          <w:rFonts w:asciiTheme="majorHAnsi" w:hAnsiTheme="majorHAnsi" w:cstheme="majorHAnsi"/>
          <w:b/>
          <w:bCs/>
          <w:color w:val="201F1E"/>
          <w:sz w:val="22"/>
          <w:szCs w:val="22"/>
          <w:bdr w:val="none" w:sz="0" w:space="0" w:color="auto" w:frame="1"/>
          <w:vertAlign w:val="superscript"/>
        </w:rPr>
        <w:t>st</w:t>
      </w:r>
      <w:r w:rsidRPr="00C91512">
        <w:rPr>
          <w:rFonts w:asciiTheme="majorHAnsi" w:hAnsiTheme="majorHAnsi" w:cstheme="majorHAnsi"/>
          <w:b/>
          <w:bCs/>
          <w:color w:val="201F1E"/>
          <w:sz w:val="22"/>
          <w:szCs w:val="22"/>
          <w:bdr w:val="none" w:sz="0" w:space="0" w:color="auto" w:frame="1"/>
        </w:rPr>
        <w:t> December 2022: Applicant interviews</w:t>
      </w:r>
      <w:r w:rsidRPr="00C91512">
        <w:rPr>
          <w:rFonts w:asciiTheme="majorHAnsi" w:hAnsiTheme="majorHAnsi" w:cstheme="majorHAnsi"/>
          <w:color w:val="201F1E"/>
          <w:sz w:val="22"/>
          <w:szCs w:val="22"/>
          <w:bdr w:val="none" w:sz="0" w:space="0" w:color="auto" w:frame="1"/>
        </w:rPr>
        <w:t xml:space="preserve">. </w:t>
      </w:r>
      <w:r w:rsidR="00C91512" w:rsidRPr="00C91512">
        <w:rPr>
          <w:rFonts w:asciiTheme="majorHAnsi" w:hAnsiTheme="majorHAnsi" w:cstheme="majorHAnsi"/>
          <w:sz w:val="22"/>
          <w:szCs w:val="22"/>
        </w:rPr>
        <w:t xml:space="preserve">The interviews will be carried out by the academic and industrial project supervisors. Members of the non-clinical committee reserves the right to participate in candidate shortlisting and selection process. </w:t>
      </w:r>
      <w:r w:rsidRPr="00C91512">
        <w:rPr>
          <w:rFonts w:asciiTheme="majorHAnsi" w:hAnsiTheme="majorHAnsi" w:cstheme="majorHAnsi"/>
          <w:color w:val="201F1E"/>
          <w:sz w:val="22"/>
          <w:szCs w:val="22"/>
          <w:bdr w:val="none" w:sz="0" w:space="0" w:color="auto" w:frame="1"/>
        </w:rPr>
        <w:t xml:space="preserve">The Cambridge </w:t>
      </w:r>
      <w:proofErr w:type="spellStart"/>
      <w:r w:rsidRPr="00C91512">
        <w:rPr>
          <w:rFonts w:asciiTheme="majorHAnsi" w:hAnsiTheme="majorHAnsi" w:cstheme="majorHAnsi"/>
          <w:color w:val="201F1E"/>
          <w:sz w:val="22"/>
          <w:szCs w:val="22"/>
          <w:bdr w:val="none" w:sz="0" w:space="0" w:color="auto" w:frame="1"/>
        </w:rPr>
        <w:t>Programme</w:t>
      </w:r>
      <w:proofErr w:type="spellEnd"/>
      <w:r w:rsidRPr="00C91512">
        <w:rPr>
          <w:rFonts w:asciiTheme="majorHAnsi" w:hAnsiTheme="majorHAnsi" w:cstheme="majorHAnsi"/>
          <w:color w:val="201F1E"/>
          <w:sz w:val="22"/>
          <w:szCs w:val="22"/>
          <w:bdr w:val="none" w:sz="0" w:space="0" w:color="auto" w:frame="1"/>
        </w:rPr>
        <w:t xml:space="preserve"> Manager will </w:t>
      </w:r>
      <w:r w:rsidR="00C91512" w:rsidRPr="00C91512">
        <w:rPr>
          <w:rFonts w:asciiTheme="majorHAnsi" w:hAnsiTheme="majorHAnsi" w:cstheme="majorHAnsi"/>
          <w:color w:val="201F1E"/>
          <w:sz w:val="22"/>
          <w:szCs w:val="22"/>
          <w:bdr w:val="none" w:sz="0" w:space="0" w:color="auto" w:frame="1"/>
        </w:rPr>
        <w:t>be informed of</w:t>
      </w:r>
      <w:r w:rsidRPr="00C91512">
        <w:rPr>
          <w:rFonts w:asciiTheme="majorHAnsi" w:hAnsiTheme="majorHAnsi" w:cstheme="majorHAnsi"/>
          <w:color w:val="201F1E"/>
          <w:sz w:val="22"/>
          <w:szCs w:val="22"/>
          <w:bdr w:val="none" w:sz="0" w:space="0" w:color="auto" w:frame="1"/>
        </w:rPr>
        <w:t xml:space="preserve"> </w:t>
      </w:r>
      <w:r w:rsidR="00C91512" w:rsidRPr="00C91512">
        <w:rPr>
          <w:rFonts w:asciiTheme="majorHAnsi" w:hAnsiTheme="majorHAnsi" w:cstheme="majorHAnsi"/>
          <w:color w:val="201F1E"/>
          <w:sz w:val="22"/>
          <w:szCs w:val="22"/>
          <w:bdr w:val="none" w:sz="0" w:space="0" w:color="auto" w:frame="1"/>
        </w:rPr>
        <w:t xml:space="preserve">outcome asap. </w:t>
      </w:r>
    </w:p>
    <w:p w14:paraId="25105511" w14:textId="77777777" w:rsidR="002D0F08" w:rsidRPr="00C91512" w:rsidRDefault="002D0F08" w:rsidP="002D0F08">
      <w:pPr>
        <w:pStyle w:val="xxxmsonormal0"/>
        <w:shd w:val="clear" w:color="auto" w:fill="FFFFFF"/>
        <w:spacing w:before="0" w:beforeAutospacing="0" w:after="0" w:afterAutospacing="0"/>
        <w:textAlignment w:val="baseline"/>
        <w:rPr>
          <w:rFonts w:asciiTheme="majorHAnsi" w:hAnsiTheme="majorHAnsi" w:cstheme="majorHAnsi"/>
          <w:color w:val="201F1E"/>
          <w:sz w:val="22"/>
          <w:szCs w:val="22"/>
        </w:rPr>
      </w:pPr>
      <w:r w:rsidRPr="00C91512">
        <w:rPr>
          <w:rFonts w:asciiTheme="majorHAnsi" w:hAnsiTheme="majorHAnsi" w:cstheme="majorHAnsi"/>
          <w:color w:val="201F1E"/>
          <w:sz w:val="22"/>
          <w:szCs w:val="22"/>
          <w:bdr w:val="none" w:sz="0" w:space="0" w:color="auto" w:frame="1"/>
        </w:rPr>
        <w:t>8.            </w:t>
      </w:r>
      <w:r w:rsidRPr="00C91512">
        <w:rPr>
          <w:rFonts w:asciiTheme="majorHAnsi" w:hAnsiTheme="majorHAnsi" w:cstheme="majorHAnsi"/>
          <w:b/>
          <w:bCs/>
          <w:color w:val="201F1E"/>
          <w:sz w:val="22"/>
          <w:szCs w:val="22"/>
          <w:bdr w:val="none" w:sz="0" w:space="0" w:color="auto" w:frame="1"/>
        </w:rPr>
        <w:t>Dec 2022 – Feb 2023: University applications completed</w:t>
      </w:r>
      <w:r w:rsidRPr="00C91512">
        <w:rPr>
          <w:rFonts w:asciiTheme="majorHAnsi" w:hAnsiTheme="majorHAnsi" w:cstheme="majorHAnsi"/>
          <w:color w:val="201F1E"/>
          <w:sz w:val="22"/>
          <w:szCs w:val="22"/>
          <w:bdr w:val="none" w:sz="0" w:space="0" w:color="auto" w:frame="1"/>
        </w:rPr>
        <w:t>. The Cambridge Programme Manager will liaise with individual departments to ensure successful applicants are guided through the registration process and set up of budget allocations.</w:t>
      </w:r>
    </w:p>
    <w:p w14:paraId="7E9C2A2A" w14:textId="77777777" w:rsidR="002D0F08" w:rsidRPr="00C91512" w:rsidRDefault="002D0F08" w:rsidP="002D0F08">
      <w:pPr>
        <w:pStyle w:val="xxxmsonormal0"/>
        <w:shd w:val="clear" w:color="auto" w:fill="FFFFFF"/>
        <w:spacing w:before="0" w:beforeAutospacing="0" w:after="0" w:afterAutospacing="0"/>
        <w:textAlignment w:val="baseline"/>
        <w:rPr>
          <w:rFonts w:asciiTheme="majorHAnsi" w:hAnsiTheme="majorHAnsi" w:cstheme="majorHAnsi"/>
          <w:color w:val="201F1E"/>
          <w:sz w:val="22"/>
          <w:szCs w:val="22"/>
        </w:rPr>
      </w:pPr>
      <w:r w:rsidRPr="00C91512">
        <w:rPr>
          <w:rFonts w:asciiTheme="majorHAnsi" w:hAnsiTheme="majorHAnsi" w:cstheme="majorHAnsi"/>
          <w:color w:val="201F1E"/>
          <w:sz w:val="22"/>
          <w:szCs w:val="22"/>
          <w:bdr w:val="none" w:sz="0" w:space="0" w:color="auto" w:frame="1"/>
        </w:rPr>
        <w:t>9.            </w:t>
      </w:r>
      <w:r w:rsidRPr="00C91512">
        <w:rPr>
          <w:rFonts w:asciiTheme="majorHAnsi" w:hAnsiTheme="majorHAnsi" w:cstheme="majorHAnsi"/>
          <w:b/>
          <w:bCs/>
          <w:color w:val="201F1E"/>
          <w:sz w:val="22"/>
          <w:szCs w:val="22"/>
          <w:bdr w:val="none" w:sz="0" w:space="0" w:color="auto" w:frame="1"/>
        </w:rPr>
        <w:t>Dec 2022 - September 2023: Studentship agreements</w:t>
      </w:r>
      <w:r w:rsidRPr="00C91512">
        <w:rPr>
          <w:rFonts w:asciiTheme="majorHAnsi" w:hAnsiTheme="majorHAnsi" w:cstheme="majorHAnsi"/>
          <w:color w:val="201F1E"/>
          <w:sz w:val="22"/>
          <w:szCs w:val="22"/>
          <w:bdr w:val="none" w:sz="0" w:space="0" w:color="auto" w:frame="1"/>
        </w:rPr>
        <w:t>. The Cambridge Programme Manager will work closely with AstraZeneca and Cambridge PIs, as well as associated contracts teams to ensure that studentship agreements are drafted and finalised in a timely manner.</w:t>
      </w:r>
    </w:p>
    <w:p w14:paraId="480A87EA" w14:textId="77777777" w:rsidR="002D0F08" w:rsidRPr="00C91512" w:rsidRDefault="002D0F08" w:rsidP="002D0F08">
      <w:pPr>
        <w:pStyle w:val="xxxmsonormal0"/>
        <w:shd w:val="clear" w:color="auto" w:fill="FFFFFF"/>
        <w:spacing w:before="0" w:beforeAutospacing="0" w:after="0" w:afterAutospacing="0"/>
        <w:textAlignment w:val="baseline"/>
        <w:rPr>
          <w:rFonts w:asciiTheme="majorHAnsi" w:hAnsiTheme="majorHAnsi" w:cstheme="majorHAnsi"/>
          <w:color w:val="201F1E"/>
          <w:sz w:val="22"/>
          <w:szCs w:val="22"/>
        </w:rPr>
      </w:pPr>
      <w:r w:rsidRPr="00C91512">
        <w:rPr>
          <w:rFonts w:asciiTheme="majorHAnsi" w:hAnsiTheme="majorHAnsi" w:cstheme="majorHAnsi"/>
          <w:color w:val="201F1E"/>
          <w:sz w:val="22"/>
          <w:szCs w:val="22"/>
          <w:bdr w:val="none" w:sz="0" w:space="0" w:color="auto" w:frame="1"/>
        </w:rPr>
        <w:t>10.         </w:t>
      </w:r>
      <w:r w:rsidRPr="00C91512">
        <w:rPr>
          <w:rFonts w:asciiTheme="majorHAnsi" w:hAnsiTheme="majorHAnsi" w:cstheme="majorHAnsi"/>
          <w:b/>
          <w:bCs/>
          <w:color w:val="201F1E"/>
          <w:sz w:val="22"/>
          <w:szCs w:val="22"/>
          <w:bdr w:val="none" w:sz="0" w:space="0" w:color="auto" w:frame="1"/>
        </w:rPr>
        <w:t>October 2023: Project commencement</w:t>
      </w:r>
      <w:r w:rsidRPr="00C91512">
        <w:rPr>
          <w:rFonts w:asciiTheme="majorHAnsi" w:hAnsiTheme="majorHAnsi" w:cstheme="majorHAnsi"/>
          <w:color w:val="201F1E"/>
          <w:sz w:val="22"/>
          <w:szCs w:val="22"/>
          <w:bdr w:val="none" w:sz="0" w:space="0" w:color="auto" w:frame="1"/>
        </w:rPr>
        <w:t>. Students begin Term 1 of their studentship.</w:t>
      </w:r>
    </w:p>
    <w:p w14:paraId="21A8C5D1" w14:textId="62B9B618" w:rsidR="008D2FE7" w:rsidRDefault="008D2FE7" w:rsidP="002D0F08">
      <w:pPr>
        <w:spacing w:before="120"/>
        <w:rPr>
          <w:rFonts w:asciiTheme="majorHAnsi" w:hAnsiTheme="majorHAnsi" w:cstheme="majorHAnsi"/>
          <w:b/>
          <w:bCs/>
          <w:sz w:val="22"/>
          <w:szCs w:val="22"/>
        </w:rPr>
      </w:pPr>
    </w:p>
    <w:p w14:paraId="098BA863" w14:textId="77777777" w:rsidR="008D2FE7" w:rsidRDefault="008D2FE7" w:rsidP="007F127D">
      <w:pPr>
        <w:spacing w:before="120"/>
        <w:ind w:left="720" w:firstLine="720"/>
        <w:rPr>
          <w:rFonts w:asciiTheme="majorHAnsi" w:hAnsiTheme="majorHAnsi" w:cstheme="majorHAnsi"/>
          <w:b/>
          <w:bCs/>
          <w:sz w:val="22"/>
          <w:szCs w:val="22"/>
        </w:rPr>
      </w:pPr>
    </w:p>
    <w:p w14:paraId="64D45A09" w14:textId="35F0361C" w:rsidR="006B3DA5" w:rsidRDefault="006B3DA5" w:rsidP="008D2FE7">
      <w:pPr>
        <w:spacing w:before="120"/>
        <w:rPr>
          <w:rFonts w:asciiTheme="majorHAnsi" w:hAnsiTheme="majorHAnsi" w:cstheme="majorHAnsi"/>
          <w:sz w:val="22"/>
          <w:szCs w:val="22"/>
        </w:rPr>
      </w:pPr>
    </w:p>
    <w:p w14:paraId="5B58B001" w14:textId="7464FC6A" w:rsidR="002D0F08" w:rsidRDefault="002D0F08" w:rsidP="008D2FE7">
      <w:pPr>
        <w:spacing w:before="120"/>
        <w:rPr>
          <w:rFonts w:asciiTheme="majorHAnsi" w:hAnsiTheme="majorHAnsi" w:cstheme="majorHAnsi"/>
          <w:sz w:val="22"/>
          <w:szCs w:val="22"/>
        </w:rPr>
      </w:pPr>
    </w:p>
    <w:p w14:paraId="6134577B" w14:textId="300CF5F5" w:rsidR="002D0F08" w:rsidRDefault="002D0F08" w:rsidP="008D2FE7">
      <w:pPr>
        <w:spacing w:before="120"/>
        <w:rPr>
          <w:rFonts w:asciiTheme="majorHAnsi" w:hAnsiTheme="majorHAnsi" w:cstheme="majorHAnsi"/>
          <w:sz w:val="22"/>
          <w:szCs w:val="22"/>
        </w:rPr>
      </w:pPr>
    </w:p>
    <w:p w14:paraId="7C447D89" w14:textId="6A90E030" w:rsidR="002D0F08" w:rsidRDefault="002D0F08" w:rsidP="008D2FE7">
      <w:pPr>
        <w:spacing w:before="120"/>
        <w:rPr>
          <w:rFonts w:asciiTheme="majorHAnsi" w:hAnsiTheme="majorHAnsi" w:cstheme="majorHAnsi"/>
          <w:sz w:val="22"/>
          <w:szCs w:val="22"/>
        </w:rPr>
      </w:pPr>
    </w:p>
    <w:p w14:paraId="52F56F2C" w14:textId="2CB6CDBE" w:rsidR="002D0F08" w:rsidRDefault="002D0F08" w:rsidP="008D2FE7">
      <w:pPr>
        <w:spacing w:before="120"/>
        <w:rPr>
          <w:rFonts w:asciiTheme="majorHAnsi" w:hAnsiTheme="majorHAnsi" w:cstheme="majorHAnsi"/>
          <w:sz w:val="22"/>
          <w:szCs w:val="22"/>
        </w:rPr>
      </w:pPr>
    </w:p>
    <w:p w14:paraId="7BFFB4EE" w14:textId="1BCD1689" w:rsidR="002D0F08" w:rsidRDefault="002D0F08" w:rsidP="008D2FE7">
      <w:pPr>
        <w:spacing w:before="120"/>
        <w:rPr>
          <w:rFonts w:asciiTheme="majorHAnsi" w:hAnsiTheme="majorHAnsi" w:cstheme="majorHAnsi"/>
          <w:sz w:val="22"/>
          <w:szCs w:val="22"/>
        </w:rPr>
      </w:pPr>
    </w:p>
    <w:p w14:paraId="25E633DA" w14:textId="0B6000E0" w:rsidR="002D0F08" w:rsidRDefault="002D0F08" w:rsidP="008D2FE7">
      <w:pPr>
        <w:spacing w:before="120"/>
        <w:rPr>
          <w:rFonts w:asciiTheme="majorHAnsi" w:hAnsiTheme="majorHAnsi" w:cstheme="majorHAnsi"/>
          <w:sz w:val="22"/>
          <w:szCs w:val="22"/>
        </w:rPr>
      </w:pPr>
    </w:p>
    <w:p w14:paraId="7D0E3A35" w14:textId="25DC033C" w:rsidR="002D0F08" w:rsidRDefault="002D0F08" w:rsidP="008D2FE7">
      <w:pPr>
        <w:spacing w:before="120"/>
        <w:rPr>
          <w:rFonts w:asciiTheme="majorHAnsi" w:hAnsiTheme="majorHAnsi" w:cstheme="majorHAnsi"/>
          <w:sz w:val="22"/>
          <w:szCs w:val="22"/>
        </w:rPr>
      </w:pPr>
    </w:p>
    <w:p w14:paraId="0474D191" w14:textId="77777777" w:rsidR="002D0F08" w:rsidRDefault="002D0F08" w:rsidP="008D2FE7">
      <w:pPr>
        <w:spacing w:before="120"/>
        <w:rPr>
          <w:rFonts w:asciiTheme="majorHAnsi" w:hAnsiTheme="majorHAnsi" w:cstheme="majorHAnsi"/>
          <w:sz w:val="22"/>
          <w:szCs w:val="22"/>
        </w:rPr>
      </w:pPr>
    </w:p>
    <w:p w14:paraId="54627EA1" w14:textId="2AFCAA33" w:rsidR="00353262" w:rsidRPr="00FB16D0" w:rsidRDefault="00C62C89" w:rsidP="00FB16D0">
      <w:pPr>
        <w:spacing w:before="120"/>
        <w:ind w:left="2160" w:firstLine="720"/>
        <w:rPr>
          <w:rFonts w:asciiTheme="majorHAnsi" w:hAnsiTheme="majorHAnsi" w:cstheme="majorHAnsi"/>
          <w:b/>
          <w:bCs/>
          <w:sz w:val="22"/>
          <w:szCs w:val="22"/>
        </w:rPr>
      </w:pPr>
      <w:r>
        <w:rPr>
          <w:rFonts w:asciiTheme="majorHAnsi" w:hAnsiTheme="majorHAnsi" w:cstheme="majorHAnsi"/>
          <w:b/>
          <w:bCs/>
          <w:sz w:val="22"/>
          <w:szCs w:val="22"/>
        </w:rPr>
        <w:t xml:space="preserve">Appendix 1: </w:t>
      </w:r>
      <w:r w:rsidR="00353262" w:rsidRPr="00FB16D0">
        <w:rPr>
          <w:rFonts w:asciiTheme="majorHAnsi" w:hAnsiTheme="majorHAnsi" w:cstheme="majorHAnsi"/>
          <w:b/>
          <w:bCs/>
          <w:sz w:val="22"/>
          <w:szCs w:val="22"/>
        </w:rPr>
        <w:t xml:space="preserve">AstraZeneca </w:t>
      </w:r>
      <w:r w:rsidR="00FB16D0" w:rsidRPr="00FB16D0">
        <w:rPr>
          <w:rFonts w:asciiTheme="majorHAnsi" w:hAnsiTheme="majorHAnsi" w:cstheme="majorHAnsi"/>
          <w:b/>
          <w:bCs/>
          <w:sz w:val="22"/>
          <w:szCs w:val="22"/>
        </w:rPr>
        <w:t>Strategic Areas of Interest</w:t>
      </w:r>
    </w:p>
    <w:p w14:paraId="4EAC585B" w14:textId="77777777" w:rsidR="005F3081" w:rsidRDefault="006B6EB0" w:rsidP="008D2FE7">
      <w:pPr>
        <w:spacing w:before="120"/>
        <w:rPr>
          <w:rFonts w:asciiTheme="majorHAnsi" w:hAnsiTheme="majorHAnsi" w:cstheme="majorHAnsi"/>
          <w:sz w:val="22"/>
          <w:szCs w:val="22"/>
        </w:rPr>
      </w:pPr>
      <w:r>
        <w:rPr>
          <w:rFonts w:asciiTheme="majorHAnsi" w:hAnsiTheme="majorHAnsi" w:cstheme="majorHAnsi"/>
          <w:sz w:val="22"/>
          <w:szCs w:val="22"/>
        </w:rPr>
        <w:t xml:space="preserve">When submitting your expression of interest, please </w:t>
      </w:r>
      <w:r w:rsidR="00DB3F00">
        <w:rPr>
          <w:rFonts w:asciiTheme="majorHAnsi" w:hAnsiTheme="majorHAnsi" w:cstheme="majorHAnsi"/>
          <w:sz w:val="22"/>
          <w:szCs w:val="22"/>
        </w:rPr>
        <w:t>indicate in the relevant section above both the AstraZeneca Department</w:t>
      </w:r>
      <w:r w:rsidR="00282702">
        <w:rPr>
          <w:rFonts w:asciiTheme="majorHAnsi" w:hAnsiTheme="majorHAnsi" w:cstheme="majorHAnsi"/>
          <w:sz w:val="22"/>
          <w:szCs w:val="22"/>
        </w:rPr>
        <w:t>(s)</w:t>
      </w:r>
      <w:r w:rsidR="00DB3F00">
        <w:rPr>
          <w:rFonts w:asciiTheme="majorHAnsi" w:hAnsiTheme="majorHAnsi" w:cstheme="majorHAnsi"/>
          <w:sz w:val="22"/>
          <w:szCs w:val="22"/>
        </w:rPr>
        <w:t xml:space="preserve"> and</w:t>
      </w:r>
      <w:r w:rsidR="00282702">
        <w:rPr>
          <w:rFonts w:asciiTheme="majorHAnsi" w:hAnsiTheme="majorHAnsi" w:cstheme="majorHAnsi"/>
          <w:sz w:val="22"/>
          <w:szCs w:val="22"/>
        </w:rPr>
        <w:t xml:space="preserve"> specific</w:t>
      </w:r>
      <w:r w:rsidR="00DB3F00">
        <w:rPr>
          <w:rFonts w:asciiTheme="majorHAnsi" w:hAnsiTheme="majorHAnsi" w:cstheme="majorHAnsi"/>
          <w:sz w:val="22"/>
          <w:szCs w:val="22"/>
        </w:rPr>
        <w:t xml:space="preserve"> </w:t>
      </w:r>
      <w:r w:rsidR="00282702">
        <w:rPr>
          <w:rFonts w:asciiTheme="majorHAnsi" w:hAnsiTheme="majorHAnsi" w:cstheme="majorHAnsi"/>
          <w:sz w:val="22"/>
          <w:szCs w:val="22"/>
        </w:rPr>
        <w:t>AstraZeneca Area(s)</w:t>
      </w:r>
      <w:r w:rsidR="005F3081">
        <w:rPr>
          <w:rFonts w:asciiTheme="majorHAnsi" w:hAnsiTheme="majorHAnsi" w:cstheme="majorHAnsi"/>
          <w:sz w:val="22"/>
          <w:szCs w:val="22"/>
        </w:rPr>
        <w:t xml:space="preserve"> of Interest which most closely align with your research. </w:t>
      </w:r>
    </w:p>
    <w:p w14:paraId="0AB381EC" w14:textId="71F26780" w:rsidR="005F3081" w:rsidRDefault="005F3081" w:rsidP="008D2FE7">
      <w:pPr>
        <w:spacing w:before="120"/>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2563"/>
        <w:gridCol w:w="6453"/>
      </w:tblGrid>
      <w:tr w:rsidR="009D72B4" w:rsidRPr="00217FE4" w14:paraId="54289E02" w14:textId="77777777" w:rsidTr="00D362DE">
        <w:tc>
          <w:tcPr>
            <w:tcW w:w="2563" w:type="dxa"/>
          </w:tcPr>
          <w:p w14:paraId="4B16F418" w14:textId="77777777" w:rsidR="009D72B4" w:rsidRPr="00217FE4" w:rsidRDefault="009D72B4" w:rsidP="00D362DE">
            <w:pPr>
              <w:spacing w:before="120"/>
              <w:rPr>
                <w:rFonts w:asciiTheme="majorHAnsi" w:hAnsiTheme="majorHAnsi" w:cstheme="majorHAnsi"/>
                <w:b/>
                <w:bCs/>
                <w:sz w:val="22"/>
                <w:szCs w:val="22"/>
                <w:lang w:val="en-GB"/>
              </w:rPr>
            </w:pPr>
            <w:r w:rsidRPr="00217FE4">
              <w:rPr>
                <w:rFonts w:asciiTheme="majorHAnsi" w:hAnsiTheme="majorHAnsi" w:cstheme="majorHAnsi"/>
                <w:b/>
                <w:bCs/>
                <w:sz w:val="22"/>
                <w:szCs w:val="22"/>
                <w:lang w:val="en-GB"/>
              </w:rPr>
              <w:t>AstraZeneca Department</w:t>
            </w:r>
          </w:p>
        </w:tc>
        <w:tc>
          <w:tcPr>
            <w:tcW w:w="6453" w:type="dxa"/>
          </w:tcPr>
          <w:p w14:paraId="4A9F1655" w14:textId="77777777" w:rsidR="009D72B4" w:rsidRPr="00217FE4" w:rsidRDefault="009D72B4" w:rsidP="00D362DE">
            <w:pPr>
              <w:spacing w:before="120"/>
              <w:rPr>
                <w:rFonts w:asciiTheme="majorHAnsi" w:hAnsiTheme="majorHAnsi" w:cstheme="majorHAnsi"/>
                <w:b/>
                <w:bCs/>
                <w:sz w:val="22"/>
                <w:szCs w:val="22"/>
                <w:lang w:val="en-GB"/>
              </w:rPr>
            </w:pPr>
            <w:r w:rsidRPr="00217FE4">
              <w:rPr>
                <w:rFonts w:asciiTheme="majorHAnsi" w:hAnsiTheme="majorHAnsi" w:cstheme="majorHAnsi"/>
                <w:b/>
                <w:bCs/>
                <w:sz w:val="22"/>
                <w:szCs w:val="22"/>
                <w:lang w:val="en-GB"/>
              </w:rPr>
              <w:t xml:space="preserve">                                          AstraZeneca Area of Interest</w:t>
            </w:r>
          </w:p>
        </w:tc>
      </w:tr>
      <w:tr w:rsidR="009D72B4" w:rsidRPr="00217FE4" w14:paraId="326B2F99" w14:textId="77777777" w:rsidTr="00D362DE">
        <w:tc>
          <w:tcPr>
            <w:tcW w:w="2563" w:type="dxa"/>
          </w:tcPr>
          <w:p w14:paraId="3542987B" w14:textId="77777777" w:rsidR="009D72B4" w:rsidRPr="00217FE4" w:rsidRDefault="009D72B4" w:rsidP="00D362DE">
            <w:pPr>
              <w:spacing w:before="120"/>
              <w:rPr>
                <w:rFonts w:asciiTheme="majorHAnsi" w:hAnsiTheme="majorHAnsi" w:cstheme="majorHAnsi"/>
                <w:b/>
                <w:bCs/>
                <w:sz w:val="22"/>
                <w:szCs w:val="22"/>
                <w:lang w:val="en-GB"/>
              </w:rPr>
            </w:pPr>
            <w:r w:rsidRPr="00217FE4">
              <w:rPr>
                <w:rFonts w:asciiTheme="majorHAnsi" w:hAnsiTheme="majorHAnsi" w:cstheme="majorHAnsi"/>
                <w:b/>
                <w:bCs/>
                <w:color w:val="000000"/>
                <w:sz w:val="22"/>
                <w:szCs w:val="22"/>
                <w:lang w:val="en-GB"/>
              </w:rPr>
              <w:t>Biologics Engineering (BE)</w:t>
            </w:r>
          </w:p>
        </w:tc>
        <w:tc>
          <w:tcPr>
            <w:tcW w:w="6453" w:type="dxa"/>
          </w:tcPr>
          <w:p w14:paraId="56E073C9" w14:textId="77777777" w:rsidR="009D72B4" w:rsidRPr="00217FE4" w:rsidRDefault="009D72B4" w:rsidP="00D362DE">
            <w:pPr>
              <w:rPr>
                <w:rFonts w:asciiTheme="majorHAnsi" w:hAnsiTheme="majorHAnsi" w:cstheme="majorHAnsi"/>
                <w:b/>
                <w:bCs/>
                <w:sz w:val="22"/>
                <w:szCs w:val="22"/>
                <w:lang w:val="en-GB"/>
              </w:rPr>
            </w:pPr>
            <w:r w:rsidRPr="00217FE4">
              <w:rPr>
                <w:rFonts w:asciiTheme="majorHAnsi" w:hAnsiTheme="majorHAnsi" w:cstheme="majorHAnsi"/>
                <w:color w:val="000000"/>
                <w:sz w:val="22"/>
                <w:szCs w:val="22"/>
                <w:lang w:val="en-GB"/>
              </w:rPr>
              <w:t xml:space="preserve">Biologics engineering (BE) is a department within the Oncology business unit of AstraZeneca. BE is responsible for the isolation, optimisation and characterisation of the majority of biologic drugs within the AstraZeneca organization. </w:t>
            </w:r>
          </w:p>
          <w:p w14:paraId="7BC6BC55" w14:textId="77777777" w:rsidR="009D72B4" w:rsidRPr="00217FE4" w:rsidRDefault="009D72B4" w:rsidP="00D362DE">
            <w:pPr>
              <w:rPr>
                <w:rFonts w:asciiTheme="majorHAnsi" w:hAnsiTheme="majorHAnsi" w:cstheme="majorHAnsi"/>
                <w:b/>
                <w:bCs/>
                <w:sz w:val="22"/>
                <w:szCs w:val="22"/>
                <w:lang w:val="en-GB"/>
              </w:rPr>
            </w:pPr>
          </w:p>
          <w:p w14:paraId="123412AD" w14:textId="77777777" w:rsidR="009D72B4" w:rsidRPr="00217FE4" w:rsidRDefault="009D72B4" w:rsidP="00D362DE">
            <w:pPr>
              <w:rPr>
                <w:rFonts w:asciiTheme="majorHAnsi" w:hAnsiTheme="majorHAnsi" w:cstheme="majorHAnsi"/>
                <w:b/>
                <w:bCs/>
                <w:sz w:val="22"/>
                <w:szCs w:val="22"/>
                <w:lang w:val="en-GB"/>
              </w:rPr>
            </w:pPr>
            <w:r w:rsidRPr="00217FE4">
              <w:rPr>
                <w:rFonts w:asciiTheme="majorHAnsi" w:hAnsiTheme="majorHAnsi" w:cstheme="majorHAnsi"/>
                <w:color w:val="000000"/>
                <w:sz w:val="22"/>
                <w:szCs w:val="22"/>
                <w:lang w:val="en-GB"/>
              </w:rPr>
              <w:t>The department focuses on antibody discovery using various platforms including phage/ribosome display and immunization, optimization of Abs and protein engineering, peptide discovery, multi-specific abs, assays and screens. Areas of primary interest</w:t>
            </w:r>
          </w:p>
          <w:p w14:paraId="72BD2BD2" w14:textId="77777777" w:rsidR="009D72B4" w:rsidRPr="00217FE4" w:rsidRDefault="009D72B4" w:rsidP="00D362DE">
            <w:pPr>
              <w:rPr>
                <w:rFonts w:asciiTheme="majorHAnsi" w:hAnsiTheme="majorHAnsi" w:cstheme="majorHAnsi"/>
                <w:b/>
                <w:bCs/>
                <w:sz w:val="22"/>
                <w:szCs w:val="22"/>
                <w:lang w:val="en-GB"/>
              </w:rPr>
            </w:pPr>
          </w:p>
          <w:p w14:paraId="5E47013C" w14:textId="77777777" w:rsidR="009D72B4" w:rsidRPr="00217FE4" w:rsidRDefault="009D72B4" w:rsidP="009D72B4">
            <w:pPr>
              <w:numPr>
                <w:ilvl w:val="1"/>
                <w:numId w:val="2"/>
              </w:numPr>
              <w:rPr>
                <w:rFonts w:asciiTheme="majorHAnsi" w:eastAsia="Times New Roman" w:hAnsiTheme="majorHAnsi" w:cstheme="majorHAnsi"/>
                <w:b/>
                <w:bCs/>
                <w:sz w:val="22"/>
                <w:szCs w:val="22"/>
                <w:lang w:val="en-GB"/>
              </w:rPr>
            </w:pPr>
            <w:r w:rsidRPr="00217FE4">
              <w:rPr>
                <w:rFonts w:asciiTheme="majorHAnsi" w:eastAsia="Times New Roman" w:hAnsiTheme="majorHAnsi" w:cstheme="majorHAnsi"/>
                <w:color w:val="000000"/>
                <w:sz w:val="22"/>
                <w:szCs w:val="22"/>
                <w:lang w:val="en-GB"/>
              </w:rPr>
              <w:t>in silico design using artificial intelligence algorithms to predict changes to improve Antibody properties</w:t>
            </w:r>
          </w:p>
          <w:p w14:paraId="65075501" w14:textId="77777777" w:rsidR="009D72B4" w:rsidRPr="00217FE4" w:rsidRDefault="009D72B4" w:rsidP="009D72B4">
            <w:pPr>
              <w:numPr>
                <w:ilvl w:val="1"/>
                <w:numId w:val="2"/>
              </w:numPr>
              <w:rPr>
                <w:rFonts w:asciiTheme="majorHAnsi" w:eastAsia="Times New Roman" w:hAnsiTheme="majorHAnsi" w:cstheme="majorHAnsi"/>
                <w:b/>
                <w:bCs/>
                <w:sz w:val="22"/>
                <w:szCs w:val="22"/>
                <w:lang w:val="en-GB"/>
              </w:rPr>
            </w:pPr>
            <w:r w:rsidRPr="00217FE4">
              <w:rPr>
                <w:rFonts w:asciiTheme="majorHAnsi" w:eastAsia="Times New Roman" w:hAnsiTheme="majorHAnsi" w:cstheme="majorHAnsi"/>
                <w:color w:val="000000"/>
                <w:sz w:val="22"/>
                <w:szCs w:val="22"/>
                <w:lang w:val="en-GB"/>
              </w:rPr>
              <w:t>de novo protein scaffold design</w:t>
            </w:r>
          </w:p>
          <w:p w14:paraId="6554EB04" w14:textId="77777777" w:rsidR="009D72B4" w:rsidRPr="00217FE4" w:rsidRDefault="009D72B4" w:rsidP="009D72B4">
            <w:pPr>
              <w:numPr>
                <w:ilvl w:val="1"/>
                <w:numId w:val="2"/>
              </w:numPr>
              <w:rPr>
                <w:rFonts w:asciiTheme="majorHAnsi" w:eastAsia="Times New Roman" w:hAnsiTheme="majorHAnsi" w:cstheme="majorHAnsi"/>
                <w:b/>
                <w:bCs/>
                <w:sz w:val="22"/>
                <w:szCs w:val="22"/>
                <w:lang w:val="en-GB"/>
              </w:rPr>
            </w:pPr>
            <w:r w:rsidRPr="00217FE4">
              <w:rPr>
                <w:rFonts w:asciiTheme="majorHAnsi" w:eastAsia="Times New Roman" w:hAnsiTheme="majorHAnsi" w:cstheme="majorHAnsi"/>
                <w:color w:val="000000"/>
                <w:sz w:val="22"/>
                <w:szCs w:val="22"/>
                <w:lang w:val="en-GB"/>
              </w:rPr>
              <w:t>Predictive tools for surface properties and biophysical properties of proteins</w:t>
            </w:r>
          </w:p>
          <w:p w14:paraId="05C8E8A0" w14:textId="77777777" w:rsidR="009D72B4" w:rsidRPr="00217FE4" w:rsidRDefault="009D72B4" w:rsidP="009D72B4">
            <w:pPr>
              <w:numPr>
                <w:ilvl w:val="1"/>
                <w:numId w:val="2"/>
              </w:numPr>
              <w:rPr>
                <w:rFonts w:asciiTheme="majorHAnsi" w:eastAsia="Times New Roman" w:hAnsiTheme="majorHAnsi" w:cstheme="majorHAnsi"/>
                <w:b/>
                <w:bCs/>
                <w:sz w:val="22"/>
                <w:szCs w:val="22"/>
                <w:lang w:val="en-GB"/>
              </w:rPr>
            </w:pPr>
            <w:r w:rsidRPr="00217FE4">
              <w:rPr>
                <w:rFonts w:asciiTheme="majorHAnsi" w:eastAsia="Times New Roman" w:hAnsiTheme="majorHAnsi" w:cstheme="majorHAnsi"/>
                <w:color w:val="000000"/>
                <w:sz w:val="22"/>
                <w:szCs w:val="22"/>
                <w:lang w:val="en-GB"/>
              </w:rPr>
              <w:t xml:space="preserve">Mechanisms for exploring structure-function relationships </w:t>
            </w:r>
          </w:p>
          <w:p w14:paraId="0790F262" w14:textId="77777777" w:rsidR="009D72B4" w:rsidRPr="00217FE4" w:rsidRDefault="009D72B4" w:rsidP="009D72B4">
            <w:pPr>
              <w:numPr>
                <w:ilvl w:val="1"/>
                <w:numId w:val="2"/>
              </w:numPr>
              <w:rPr>
                <w:rFonts w:asciiTheme="majorHAnsi" w:eastAsia="Times New Roman" w:hAnsiTheme="majorHAnsi" w:cstheme="majorHAnsi"/>
                <w:b/>
                <w:bCs/>
                <w:sz w:val="22"/>
                <w:szCs w:val="22"/>
                <w:lang w:val="en-GB"/>
              </w:rPr>
            </w:pPr>
            <w:r w:rsidRPr="00217FE4">
              <w:rPr>
                <w:rFonts w:asciiTheme="majorHAnsi" w:eastAsia="Times New Roman" w:hAnsiTheme="majorHAnsi" w:cstheme="majorHAnsi"/>
                <w:color w:val="000000"/>
                <w:sz w:val="22"/>
                <w:szCs w:val="22"/>
                <w:lang w:val="en-GB"/>
              </w:rPr>
              <w:t xml:space="preserve">Technologies supporting antibody-drug conjugates </w:t>
            </w:r>
          </w:p>
          <w:p w14:paraId="5EAF4C2D" w14:textId="77777777" w:rsidR="009D72B4" w:rsidRPr="00217FE4" w:rsidRDefault="009D72B4" w:rsidP="009D72B4">
            <w:pPr>
              <w:numPr>
                <w:ilvl w:val="1"/>
                <w:numId w:val="2"/>
              </w:numPr>
              <w:rPr>
                <w:rFonts w:asciiTheme="majorHAnsi" w:eastAsia="Times New Roman" w:hAnsiTheme="majorHAnsi" w:cstheme="majorHAnsi"/>
                <w:b/>
                <w:bCs/>
                <w:sz w:val="22"/>
                <w:szCs w:val="22"/>
                <w:lang w:val="en-GB"/>
              </w:rPr>
            </w:pPr>
            <w:r w:rsidRPr="00217FE4">
              <w:rPr>
                <w:rFonts w:asciiTheme="majorHAnsi" w:eastAsia="Times New Roman" w:hAnsiTheme="majorHAnsi" w:cstheme="majorHAnsi"/>
                <w:color w:val="000000"/>
                <w:sz w:val="22"/>
                <w:szCs w:val="22"/>
                <w:lang w:val="en-GB"/>
              </w:rPr>
              <w:t xml:space="preserve">Cell/organ targeting agents for payloads, oligos and other Abs (especially , heart, lung, kidney) </w:t>
            </w:r>
          </w:p>
          <w:p w14:paraId="060A4B7E" w14:textId="77777777" w:rsidR="009D72B4" w:rsidRPr="00217FE4" w:rsidRDefault="009D72B4" w:rsidP="009D72B4">
            <w:pPr>
              <w:numPr>
                <w:ilvl w:val="1"/>
                <w:numId w:val="2"/>
              </w:numPr>
              <w:rPr>
                <w:rFonts w:asciiTheme="majorHAnsi" w:eastAsia="Times New Roman" w:hAnsiTheme="majorHAnsi" w:cstheme="majorHAnsi"/>
                <w:b/>
                <w:bCs/>
                <w:sz w:val="22"/>
                <w:szCs w:val="22"/>
                <w:lang w:val="en-GB"/>
              </w:rPr>
            </w:pPr>
            <w:r w:rsidRPr="00217FE4">
              <w:rPr>
                <w:rFonts w:asciiTheme="majorHAnsi" w:eastAsia="Times New Roman" w:hAnsiTheme="majorHAnsi" w:cstheme="majorHAnsi"/>
                <w:color w:val="000000"/>
                <w:sz w:val="22"/>
                <w:szCs w:val="22"/>
                <w:lang w:val="en-GB"/>
              </w:rPr>
              <w:t xml:space="preserve">B cell isolation technologies </w:t>
            </w:r>
          </w:p>
          <w:p w14:paraId="53FEDEE3" w14:textId="77777777" w:rsidR="009D72B4" w:rsidRPr="00217FE4" w:rsidRDefault="009D72B4" w:rsidP="009D72B4">
            <w:pPr>
              <w:numPr>
                <w:ilvl w:val="1"/>
                <w:numId w:val="2"/>
              </w:numPr>
              <w:rPr>
                <w:rFonts w:asciiTheme="majorHAnsi" w:eastAsia="Times New Roman" w:hAnsiTheme="majorHAnsi" w:cstheme="majorHAnsi"/>
                <w:b/>
                <w:bCs/>
                <w:sz w:val="22"/>
                <w:szCs w:val="22"/>
                <w:lang w:val="en-GB"/>
              </w:rPr>
            </w:pPr>
            <w:r w:rsidRPr="00217FE4">
              <w:rPr>
                <w:rFonts w:asciiTheme="majorHAnsi" w:eastAsia="Times New Roman" w:hAnsiTheme="majorHAnsi" w:cstheme="majorHAnsi"/>
                <w:color w:val="000000"/>
                <w:sz w:val="22"/>
                <w:szCs w:val="22"/>
                <w:lang w:val="en-GB"/>
              </w:rPr>
              <w:t>High throughput assays and/or multiplex systems especially anything microfluidics related</w:t>
            </w:r>
          </w:p>
          <w:p w14:paraId="73B99A8E" w14:textId="77777777" w:rsidR="009D72B4" w:rsidRPr="00217FE4" w:rsidRDefault="009D72B4" w:rsidP="00D362DE">
            <w:pPr>
              <w:spacing w:before="120"/>
              <w:rPr>
                <w:rFonts w:asciiTheme="majorHAnsi" w:hAnsiTheme="majorHAnsi" w:cstheme="majorHAnsi"/>
                <w:sz w:val="22"/>
                <w:szCs w:val="22"/>
                <w:lang w:val="en-GB"/>
              </w:rPr>
            </w:pPr>
          </w:p>
        </w:tc>
      </w:tr>
      <w:tr w:rsidR="009D72B4" w:rsidRPr="00217FE4" w14:paraId="39C599F0" w14:textId="77777777" w:rsidTr="00D362DE">
        <w:tc>
          <w:tcPr>
            <w:tcW w:w="2563" w:type="dxa"/>
          </w:tcPr>
          <w:p w14:paraId="550DDDB8" w14:textId="77777777" w:rsidR="009D72B4" w:rsidRPr="00217FE4" w:rsidRDefault="009D72B4" w:rsidP="00D362DE">
            <w:pPr>
              <w:spacing w:before="120"/>
              <w:rPr>
                <w:rFonts w:asciiTheme="majorHAnsi" w:hAnsiTheme="majorHAnsi" w:cstheme="majorHAnsi"/>
                <w:b/>
                <w:bCs/>
                <w:sz w:val="22"/>
                <w:szCs w:val="22"/>
                <w:lang w:val="en-GB"/>
              </w:rPr>
            </w:pPr>
            <w:r w:rsidRPr="00217FE4">
              <w:rPr>
                <w:rFonts w:asciiTheme="majorHAnsi" w:hAnsiTheme="majorHAnsi" w:cstheme="majorHAnsi"/>
                <w:b/>
                <w:bCs/>
                <w:sz w:val="22"/>
                <w:szCs w:val="22"/>
                <w:lang w:val="en-GB"/>
              </w:rPr>
              <w:t>Discovery Sciences (DS)</w:t>
            </w:r>
          </w:p>
        </w:tc>
        <w:tc>
          <w:tcPr>
            <w:tcW w:w="6453" w:type="dxa"/>
          </w:tcPr>
          <w:p w14:paraId="0FFFAD38" w14:textId="77777777" w:rsidR="009D72B4" w:rsidRPr="00217FE4" w:rsidRDefault="009D72B4" w:rsidP="00D362DE">
            <w:pPr>
              <w:rPr>
                <w:rFonts w:asciiTheme="majorHAnsi" w:hAnsiTheme="majorHAnsi" w:cstheme="majorHAnsi"/>
                <w:color w:val="000000"/>
                <w:sz w:val="22"/>
                <w:szCs w:val="22"/>
                <w:lang w:val="en-GB"/>
              </w:rPr>
            </w:pPr>
            <w:r w:rsidRPr="00217FE4">
              <w:rPr>
                <w:rFonts w:asciiTheme="majorHAnsi" w:hAnsiTheme="majorHAnsi" w:cstheme="majorHAnsi"/>
                <w:color w:val="000000"/>
                <w:sz w:val="22"/>
                <w:szCs w:val="22"/>
                <w:lang w:val="en-GB"/>
              </w:rPr>
              <w:t>Discovery Science – areas of primary interest:</w:t>
            </w:r>
          </w:p>
          <w:p w14:paraId="5EA4FADC" w14:textId="77777777" w:rsidR="009D72B4" w:rsidRPr="00217FE4" w:rsidRDefault="009D72B4" w:rsidP="00D362DE">
            <w:pPr>
              <w:rPr>
                <w:rFonts w:asciiTheme="majorHAnsi" w:hAnsiTheme="majorHAnsi" w:cstheme="majorHAnsi"/>
                <w:color w:val="000000"/>
                <w:sz w:val="22"/>
                <w:szCs w:val="22"/>
                <w:lang w:val="en-GB"/>
              </w:rPr>
            </w:pPr>
          </w:p>
          <w:p w14:paraId="7A38A8A1" w14:textId="77777777" w:rsidR="009D72B4" w:rsidRPr="00217FE4" w:rsidRDefault="009D72B4" w:rsidP="00D362DE">
            <w:pPr>
              <w:rPr>
                <w:rFonts w:asciiTheme="majorHAnsi" w:hAnsiTheme="majorHAnsi" w:cstheme="majorHAnsi"/>
                <w:color w:val="000000"/>
                <w:sz w:val="22"/>
                <w:szCs w:val="22"/>
                <w:lang w:val="en-GB"/>
              </w:rPr>
            </w:pPr>
            <w:r w:rsidRPr="00217FE4">
              <w:rPr>
                <w:rFonts w:asciiTheme="majorHAnsi" w:hAnsiTheme="majorHAnsi" w:cstheme="majorHAnsi"/>
                <w:color w:val="000000"/>
                <w:sz w:val="22"/>
                <w:szCs w:val="22"/>
                <w:lang w:val="en-GB"/>
              </w:rPr>
              <w:t>1. Machine Learning (ML) /Artificial Intelligence (AI)</w:t>
            </w:r>
          </w:p>
          <w:p w14:paraId="6AAA191A" w14:textId="77777777" w:rsidR="009D72B4" w:rsidRPr="00217FE4" w:rsidRDefault="009D72B4" w:rsidP="009D72B4">
            <w:pPr>
              <w:pStyle w:val="ListParagraph"/>
              <w:numPr>
                <w:ilvl w:val="0"/>
                <w:numId w:val="7"/>
              </w:numPr>
              <w:rPr>
                <w:rFonts w:asciiTheme="majorHAnsi" w:hAnsiTheme="majorHAnsi" w:cstheme="majorHAnsi"/>
                <w:color w:val="000000"/>
                <w:sz w:val="22"/>
                <w:szCs w:val="22"/>
                <w:lang w:val="en-GB"/>
              </w:rPr>
            </w:pPr>
            <w:r w:rsidRPr="00217FE4">
              <w:rPr>
                <w:rFonts w:asciiTheme="majorHAnsi" w:hAnsiTheme="majorHAnsi" w:cstheme="majorHAnsi"/>
                <w:color w:val="000000"/>
                <w:sz w:val="22"/>
                <w:szCs w:val="22"/>
                <w:lang w:val="en-GB"/>
              </w:rPr>
              <w:t>Applied to cellular imaging for e.g. identification, secondary pharmacology and mechanistic understanding</w:t>
            </w:r>
          </w:p>
          <w:p w14:paraId="1A91FAF3" w14:textId="77777777" w:rsidR="009D72B4" w:rsidRPr="00217FE4" w:rsidRDefault="009D72B4" w:rsidP="009D72B4">
            <w:pPr>
              <w:pStyle w:val="ListParagraph"/>
              <w:numPr>
                <w:ilvl w:val="0"/>
                <w:numId w:val="7"/>
              </w:numPr>
              <w:rPr>
                <w:rFonts w:asciiTheme="majorHAnsi" w:hAnsiTheme="majorHAnsi" w:cstheme="majorHAnsi"/>
                <w:color w:val="000000"/>
                <w:sz w:val="22"/>
                <w:szCs w:val="22"/>
                <w:lang w:val="en-GB"/>
              </w:rPr>
            </w:pPr>
            <w:r w:rsidRPr="00217FE4">
              <w:rPr>
                <w:rFonts w:asciiTheme="majorHAnsi" w:hAnsiTheme="majorHAnsi" w:cstheme="majorHAnsi"/>
                <w:color w:val="000000"/>
                <w:sz w:val="22"/>
                <w:szCs w:val="22"/>
                <w:lang w:val="en-GB"/>
              </w:rPr>
              <w:t>Applied to Nucleic or amino acid data for e.g. structural prediction</w:t>
            </w:r>
          </w:p>
          <w:p w14:paraId="6D550375" w14:textId="77777777" w:rsidR="009D72B4" w:rsidRPr="00217FE4" w:rsidRDefault="009D72B4" w:rsidP="009D72B4">
            <w:pPr>
              <w:pStyle w:val="ListParagraph"/>
              <w:numPr>
                <w:ilvl w:val="0"/>
                <w:numId w:val="7"/>
              </w:numPr>
              <w:rPr>
                <w:rFonts w:asciiTheme="majorHAnsi" w:hAnsiTheme="majorHAnsi" w:cstheme="majorHAnsi"/>
                <w:color w:val="000000"/>
                <w:sz w:val="22"/>
                <w:szCs w:val="22"/>
                <w:lang w:val="en-GB"/>
              </w:rPr>
            </w:pPr>
            <w:r w:rsidRPr="00217FE4">
              <w:rPr>
                <w:rFonts w:asciiTheme="majorHAnsi" w:hAnsiTheme="majorHAnsi" w:cstheme="majorHAnsi"/>
                <w:color w:val="000000"/>
                <w:sz w:val="22"/>
                <w:szCs w:val="22"/>
                <w:lang w:val="en-GB"/>
              </w:rPr>
              <w:t>For diverse information sources on e.g. graphs</w:t>
            </w:r>
          </w:p>
          <w:p w14:paraId="71728EC5" w14:textId="77777777" w:rsidR="009D72B4" w:rsidRPr="00217FE4" w:rsidRDefault="009D72B4" w:rsidP="00D362DE">
            <w:pPr>
              <w:pStyle w:val="ListParagraph"/>
              <w:ind w:left="360"/>
              <w:rPr>
                <w:rFonts w:asciiTheme="majorHAnsi" w:hAnsiTheme="majorHAnsi" w:cstheme="majorHAnsi"/>
                <w:color w:val="000000"/>
                <w:sz w:val="22"/>
                <w:szCs w:val="22"/>
                <w:lang w:val="en-GB"/>
              </w:rPr>
            </w:pPr>
          </w:p>
          <w:p w14:paraId="52DC11BA" w14:textId="77777777" w:rsidR="009D72B4" w:rsidRPr="00217FE4" w:rsidRDefault="009D72B4" w:rsidP="00D362DE">
            <w:pPr>
              <w:rPr>
                <w:rFonts w:asciiTheme="majorHAnsi" w:hAnsiTheme="majorHAnsi" w:cstheme="majorHAnsi"/>
                <w:color w:val="000000"/>
                <w:sz w:val="22"/>
                <w:szCs w:val="22"/>
                <w:lang w:val="en-GB"/>
              </w:rPr>
            </w:pPr>
            <w:r w:rsidRPr="00217FE4">
              <w:rPr>
                <w:rFonts w:asciiTheme="majorHAnsi" w:hAnsiTheme="majorHAnsi" w:cstheme="majorHAnsi"/>
                <w:color w:val="000000"/>
                <w:sz w:val="22"/>
                <w:szCs w:val="22"/>
                <w:lang w:val="en-GB"/>
              </w:rPr>
              <w:t>2. Mechanistic understanding of target-ligand interactions from molecular to cellular level:</w:t>
            </w:r>
          </w:p>
          <w:p w14:paraId="5FA0F7A4" w14:textId="77777777" w:rsidR="009D72B4" w:rsidRPr="00217FE4" w:rsidRDefault="009D72B4" w:rsidP="009D72B4">
            <w:pPr>
              <w:pStyle w:val="ListParagraph"/>
              <w:numPr>
                <w:ilvl w:val="0"/>
                <w:numId w:val="8"/>
              </w:numPr>
              <w:rPr>
                <w:rFonts w:asciiTheme="majorHAnsi" w:hAnsiTheme="majorHAnsi" w:cstheme="majorHAnsi"/>
                <w:color w:val="000000"/>
                <w:sz w:val="22"/>
                <w:szCs w:val="22"/>
                <w:lang w:val="en-GB"/>
              </w:rPr>
            </w:pPr>
            <w:r w:rsidRPr="00217FE4">
              <w:rPr>
                <w:rFonts w:asciiTheme="majorHAnsi" w:hAnsiTheme="majorHAnsi" w:cstheme="majorHAnsi"/>
                <w:color w:val="000000"/>
                <w:sz w:val="22"/>
                <w:szCs w:val="22"/>
                <w:lang w:val="en-GB"/>
              </w:rPr>
              <w:t>Understanding cellular and molecular mechanisms, including cellular trafficking of Oligonucleotides, by exploiting synergies between structure, biophysics, biochemistry and molecular and cellular biology</w:t>
            </w:r>
          </w:p>
          <w:p w14:paraId="3D493E12" w14:textId="77777777" w:rsidR="009D72B4" w:rsidRPr="00217FE4" w:rsidRDefault="009D72B4" w:rsidP="009D72B4">
            <w:pPr>
              <w:pStyle w:val="ListParagraph"/>
              <w:numPr>
                <w:ilvl w:val="0"/>
                <w:numId w:val="8"/>
              </w:numPr>
              <w:rPr>
                <w:rFonts w:asciiTheme="majorHAnsi" w:hAnsiTheme="majorHAnsi" w:cstheme="majorHAnsi"/>
                <w:color w:val="000000"/>
                <w:sz w:val="22"/>
                <w:szCs w:val="22"/>
                <w:lang w:val="en-GB"/>
              </w:rPr>
            </w:pPr>
            <w:r w:rsidRPr="00217FE4">
              <w:rPr>
                <w:rFonts w:asciiTheme="majorHAnsi" w:hAnsiTheme="majorHAnsi" w:cstheme="majorHAnsi"/>
                <w:color w:val="000000"/>
                <w:sz w:val="22"/>
                <w:szCs w:val="22"/>
                <w:lang w:val="en-GB"/>
              </w:rPr>
              <w:lastRenderedPageBreak/>
              <w:t>Particular interest in the study of multi-protein and ternary mediated complexes in physiological target contexts. (for example, PROTAC, epigenetics, etc.)</w:t>
            </w:r>
          </w:p>
          <w:p w14:paraId="3DDF1D2B" w14:textId="77777777" w:rsidR="009D72B4" w:rsidRPr="00217FE4" w:rsidRDefault="009D72B4" w:rsidP="009D72B4">
            <w:pPr>
              <w:pStyle w:val="ListParagraph"/>
              <w:numPr>
                <w:ilvl w:val="0"/>
                <w:numId w:val="8"/>
              </w:numPr>
              <w:rPr>
                <w:rFonts w:asciiTheme="majorHAnsi" w:hAnsiTheme="majorHAnsi" w:cstheme="majorHAnsi"/>
                <w:color w:val="000000"/>
                <w:sz w:val="22"/>
                <w:szCs w:val="22"/>
                <w:lang w:val="en-GB"/>
              </w:rPr>
            </w:pPr>
            <w:r w:rsidRPr="00217FE4">
              <w:rPr>
                <w:rFonts w:asciiTheme="majorHAnsi" w:hAnsiTheme="majorHAnsi" w:cstheme="majorHAnsi"/>
                <w:color w:val="000000"/>
                <w:sz w:val="22"/>
                <w:szCs w:val="22"/>
                <w:lang w:val="en-GB"/>
              </w:rPr>
              <w:t>Affinity screening at scale in cells, including using label free technologies</w:t>
            </w:r>
          </w:p>
          <w:p w14:paraId="336ED24A" w14:textId="77777777" w:rsidR="009D72B4" w:rsidRPr="00217FE4" w:rsidRDefault="009D72B4" w:rsidP="00D362DE">
            <w:pPr>
              <w:pStyle w:val="ListParagraph"/>
              <w:ind w:left="360"/>
              <w:rPr>
                <w:rFonts w:asciiTheme="majorHAnsi" w:hAnsiTheme="majorHAnsi" w:cstheme="majorHAnsi"/>
                <w:color w:val="000000"/>
                <w:sz w:val="22"/>
                <w:szCs w:val="22"/>
                <w:lang w:val="en-GB"/>
              </w:rPr>
            </w:pPr>
          </w:p>
          <w:p w14:paraId="3D86284A" w14:textId="77777777" w:rsidR="009D72B4" w:rsidRPr="00217FE4" w:rsidRDefault="009D72B4" w:rsidP="00D362DE">
            <w:pPr>
              <w:rPr>
                <w:rFonts w:asciiTheme="majorHAnsi" w:hAnsiTheme="majorHAnsi" w:cstheme="majorHAnsi"/>
                <w:color w:val="000000"/>
                <w:sz w:val="22"/>
                <w:szCs w:val="22"/>
                <w:lang w:val="en-GB"/>
              </w:rPr>
            </w:pPr>
            <w:r w:rsidRPr="00217FE4">
              <w:rPr>
                <w:rFonts w:asciiTheme="majorHAnsi" w:hAnsiTheme="majorHAnsi" w:cstheme="majorHAnsi"/>
                <w:color w:val="000000"/>
                <w:sz w:val="22"/>
                <w:szCs w:val="22"/>
                <w:lang w:val="en-GB"/>
              </w:rPr>
              <w:t>3. Gene Editing</w:t>
            </w:r>
          </w:p>
          <w:p w14:paraId="5EC47CB1" w14:textId="77777777" w:rsidR="009D72B4" w:rsidRPr="00217FE4" w:rsidRDefault="009D72B4" w:rsidP="009D72B4">
            <w:pPr>
              <w:pStyle w:val="ListParagraph"/>
              <w:numPr>
                <w:ilvl w:val="0"/>
                <w:numId w:val="9"/>
              </w:numPr>
              <w:rPr>
                <w:rFonts w:asciiTheme="majorHAnsi" w:hAnsiTheme="majorHAnsi" w:cstheme="majorHAnsi"/>
                <w:color w:val="000000"/>
                <w:sz w:val="22"/>
                <w:szCs w:val="22"/>
                <w:lang w:val="en-GB"/>
              </w:rPr>
            </w:pPr>
            <w:r w:rsidRPr="00217FE4">
              <w:rPr>
                <w:rFonts w:asciiTheme="majorHAnsi" w:hAnsiTheme="majorHAnsi" w:cstheme="majorHAnsi"/>
                <w:color w:val="000000"/>
                <w:sz w:val="22"/>
                <w:szCs w:val="22"/>
                <w:lang w:val="en-GB"/>
              </w:rPr>
              <w:t>How do we improve in vitro and in vivo editing of genomes?</w:t>
            </w:r>
          </w:p>
          <w:p w14:paraId="32F07C07" w14:textId="77777777" w:rsidR="009D72B4" w:rsidRPr="00217FE4" w:rsidRDefault="009D72B4" w:rsidP="009D72B4">
            <w:pPr>
              <w:pStyle w:val="ListParagraph"/>
              <w:numPr>
                <w:ilvl w:val="0"/>
                <w:numId w:val="9"/>
              </w:numPr>
              <w:rPr>
                <w:rFonts w:asciiTheme="majorHAnsi" w:hAnsiTheme="majorHAnsi" w:cstheme="majorHAnsi"/>
                <w:color w:val="000000"/>
                <w:sz w:val="22"/>
                <w:szCs w:val="22"/>
                <w:lang w:val="en-GB"/>
              </w:rPr>
            </w:pPr>
            <w:r w:rsidRPr="00217FE4">
              <w:rPr>
                <w:rFonts w:asciiTheme="majorHAnsi" w:hAnsiTheme="majorHAnsi" w:cstheme="majorHAnsi"/>
                <w:color w:val="000000"/>
                <w:sz w:val="22"/>
                <w:szCs w:val="22"/>
                <w:lang w:val="en-GB"/>
              </w:rPr>
              <w:t>From understanding of modulation and characterization of DNA repair/recombination pathways for optimal gene editing to development of greater scale and/or efficient systems. Including predicting and analysing on-target editing outcomes.</w:t>
            </w:r>
          </w:p>
          <w:p w14:paraId="4ED2D755" w14:textId="77777777" w:rsidR="009D72B4" w:rsidRPr="00217FE4" w:rsidRDefault="009D72B4" w:rsidP="009D72B4">
            <w:pPr>
              <w:pStyle w:val="ListParagraph"/>
              <w:numPr>
                <w:ilvl w:val="0"/>
                <w:numId w:val="9"/>
              </w:numPr>
              <w:rPr>
                <w:rFonts w:asciiTheme="majorHAnsi" w:hAnsiTheme="majorHAnsi" w:cstheme="majorHAnsi"/>
                <w:color w:val="000000"/>
                <w:sz w:val="22"/>
                <w:szCs w:val="22"/>
                <w:lang w:val="en-GB"/>
              </w:rPr>
            </w:pPr>
            <w:r w:rsidRPr="00217FE4">
              <w:rPr>
                <w:rFonts w:asciiTheme="majorHAnsi" w:hAnsiTheme="majorHAnsi" w:cstheme="majorHAnsi"/>
                <w:color w:val="000000"/>
                <w:sz w:val="22"/>
                <w:szCs w:val="22"/>
                <w:lang w:val="en-GB"/>
              </w:rPr>
              <w:t xml:space="preserve">How do we improve the tissue specific in vivo/therapeutic delivery (efficacy) of editing enzymes? </w:t>
            </w:r>
          </w:p>
          <w:p w14:paraId="099BB9F7" w14:textId="77777777" w:rsidR="009D72B4" w:rsidRPr="00217FE4" w:rsidRDefault="009D72B4" w:rsidP="00D362DE">
            <w:pPr>
              <w:rPr>
                <w:rFonts w:asciiTheme="majorHAnsi" w:hAnsiTheme="majorHAnsi" w:cstheme="majorHAnsi"/>
                <w:color w:val="000000"/>
                <w:sz w:val="22"/>
                <w:szCs w:val="22"/>
                <w:lang w:val="en-GB"/>
              </w:rPr>
            </w:pPr>
          </w:p>
          <w:p w14:paraId="3639E34A" w14:textId="77777777" w:rsidR="009D72B4" w:rsidRPr="00217FE4" w:rsidRDefault="009D72B4" w:rsidP="00D362DE">
            <w:pPr>
              <w:rPr>
                <w:rFonts w:asciiTheme="majorHAnsi" w:hAnsiTheme="majorHAnsi" w:cstheme="majorHAnsi"/>
                <w:color w:val="000000"/>
                <w:sz w:val="22"/>
                <w:szCs w:val="22"/>
                <w:lang w:val="en-GB"/>
              </w:rPr>
            </w:pPr>
            <w:r w:rsidRPr="00217FE4">
              <w:rPr>
                <w:rFonts w:asciiTheme="majorHAnsi" w:hAnsiTheme="majorHAnsi" w:cstheme="majorHAnsi"/>
                <w:color w:val="000000"/>
                <w:sz w:val="22"/>
                <w:szCs w:val="22"/>
                <w:lang w:val="en-GB"/>
              </w:rPr>
              <w:t>4. In vivo expression of biologics</w:t>
            </w:r>
          </w:p>
          <w:p w14:paraId="65D16E50" w14:textId="77777777" w:rsidR="009D72B4" w:rsidRPr="00217FE4" w:rsidRDefault="009D72B4" w:rsidP="009D72B4">
            <w:pPr>
              <w:pStyle w:val="ListParagraph"/>
              <w:numPr>
                <w:ilvl w:val="0"/>
                <w:numId w:val="18"/>
              </w:numPr>
              <w:rPr>
                <w:rFonts w:asciiTheme="majorHAnsi" w:hAnsiTheme="majorHAnsi" w:cstheme="majorHAnsi"/>
                <w:color w:val="000000"/>
                <w:sz w:val="22"/>
                <w:szCs w:val="22"/>
                <w:lang w:val="en-GB"/>
              </w:rPr>
            </w:pPr>
            <w:r w:rsidRPr="00217FE4">
              <w:rPr>
                <w:rFonts w:asciiTheme="majorHAnsi" w:hAnsiTheme="majorHAnsi" w:cstheme="majorHAnsi"/>
                <w:color w:val="000000"/>
                <w:sz w:val="22"/>
                <w:szCs w:val="22"/>
                <w:lang w:val="en-GB"/>
              </w:rPr>
              <w:t>How can we improve the use of DNA, RNA and AAV to deliver therapeutics and vaccines to the patient, through sequence or capsid engineering?</w:t>
            </w:r>
          </w:p>
          <w:p w14:paraId="2E81EA80" w14:textId="77777777" w:rsidR="009D72B4" w:rsidRPr="00217FE4" w:rsidRDefault="009D72B4" w:rsidP="009D72B4">
            <w:pPr>
              <w:pStyle w:val="ListParagraph"/>
              <w:numPr>
                <w:ilvl w:val="0"/>
                <w:numId w:val="18"/>
              </w:numPr>
              <w:rPr>
                <w:rFonts w:asciiTheme="majorHAnsi" w:hAnsiTheme="majorHAnsi" w:cstheme="majorHAnsi"/>
                <w:color w:val="000000"/>
                <w:sz w:val="22"/>
                <w:szCs w:val="22"/>
                <w:lang w:val="en-GB"/>
              </w:rPr>
            </w:pPr>
            <w:r w:rsidRPr="00217FE4">
              <w:rPr>
                <w:rFonts w:asciiTheme="majorHAnsi" w:hAnsiTheme="majorHAnsi" w:cstheme="majorHAnsi"/>
                <w:color w:val="000000"/>
                <w:sz w:val="22"/>
                <w:szCs w:val="22"/>
                <w:lang w:val="en-GB"/>
              </w:rPr>
              <w:t>Understanding how DNA, RNA and AAV interact with the innate immune system and how we can reduce the impact in patients</w:t>
            </w:r>
          </w:p>
          <w:p w14:paraId="490DF882" w14:textId="77777777" w:rsidR="009D72B4" w:rsidRPr="00217FE4" w:rsidRDefault="009D72B4" w:rsidP="009D72B4">
            <w:pPr>
              <w:pStyle w:val="ListParagraph"/>
              <w:numPr>
                <w:ilvl w:val="0"/>
                <w:numId w:val="18"/>
              </w:numPr>
              <w:rPr>
                <w:rFonts w:asciiTheme="majorHAnsi" w:hAnsiTheme="majorHAnsi" w:cstheme="majorHAnsi"/>
                <w:color w:val="000000"/>
                <w:sz w:val="22"/>
                <w:szCs w:val="22"/>
                <w:lang w:val="en-GB"/>
              </w:rPr>
            </w:pPr>
            <w:r w:rsidRPr="00217FE4">
              <w:rPr>
                <w:rFonts w:asciiTheme="majorHAnsi" w:hAnsiTheme="majorHAnsi" w:cstheme="majorHAnsi"/>
                <w:color w:val="000000"/>
                <w:sz w:val="22"/>
                <w:szCs w:val="22"/>
                <w:lang w:val="en-GB"/>
              </w:rPr>
              <w:t>Understanding how DNA, RNA and AAV are transported within the cell to enable expression</w:t>
            </w:r>
          </w:p>
          <w:p w14:paraId="38035C0F" w14:textId="77777777" w:rsidR="009D72B4" w:rsidRPr="00217FE4" w:rsidRDefault="009D72B4" w:rsidP="009D72B4">
            <w:pPr>
              <w:pStyle w:val="ListParagraph"/>
              <w:numPr>
                <w:ilvl w:val="0"/>
                <w:numId w:val="18"/>
              </w:numPr>
              <w:rPr>
                <w:rFonts w:asciiTheme="majorHAnsi" w:hAnsiTheme="majorHAnsi" w:cstheme="majorHAnsi"/>
                <w:color w:val="000000"/>
                <w:sz w:val="22"/>
                <w:szCs w:val="22"/>
                <w:lang w:val="en-GB"/>
              </w:rPr>
            </w:pPr>
            <w:r w:rsidRPr="00217FE4">
              <w:rPr>
                <w:rFonts w:asciiTheme="majorHAnsi" w:hAnsiTheme="majorHAnsi" w:cstheme="majorHAnsi"/>
                <w:color w:val="000000"/>
                <w:sz w:val="22"/>
                <w:szCs w:val="22"/>
                <w:lang w:val="en-GB"/>
              </w:rPr>
              <w:t>Developing molecular switches to control the expression of therapeutic DNA and AAV</w:t>
            </w:r>
          </w:p>
          <w:p w14:paraId="73EF7434" w14:textId="77777777" w:rsidR="009D72B4" w:rsidRPr="00217FE4" w:rsidRDefault="009D72B4" w:rsidP="00D362DE">
            <w:pPr>
              <w:pStyle w:val="ListParagraph"/>
              <w:ind w:left="1080"/>
              <w:rPr>
                <w:rFonts w:asciiTheme="majorHAnsi" w:hAnsiTheme="majorHAnsi" w:cstheme="majorHAnsi"/>
                <w:color w:val="000000"/>
                <w:sz w:val="22"/>
                <w:szCs w:val="22"/>
                <w:lang w:val="en-GB"/>
              </w:rPr>
            </w:pPr>
          </w:p>
          <w:p w14:paraId="4449D70B" w14:textId="77777777" w:rsidR="009D72B4" w:rsidRPr="00217FE4" w:rsidRDefault="009D72B4" w:rsidP="00D362DE">
            <w:pPr>
              <w:rPr>
                <w:rFonts w:asciiTheme="majorHAnsi" w:hAnsiTheme="majorHAnsi" w:cstheme="majorHAnsi"/>
                <w:color w:val="000000"/>
                <w:sz w:val="22"/>
                <w:szCs w:val="22"/>
                <w:lang w:val="en-GB"/>
              </w:rPr>
            </w:pPr>
            <w:r w:rsidRPr="00217FE4">
              <w:rPr>
                <w:rFonts w:asciiTheme="majorHAnsi" w:hAnsiTheme="majorHAnsi" w:cstheme="majorHAnsi"/>
                <w:color w:val="000000"/>
                <w:sz w:val="22"/>
                <w:szCs w:val="22"/>
                <w:lang w:val="en-GB"/>
              </w:rPr>
              <w:t>5. Multi-omics and genomics based research</w:t>
            </w:r>
          </w:p>
          <w:p w14:paraId="5FCB870D" w14:textId="77777777" w:rsidR="009D72B4" w:rsidRPr="00217FE4" w:rsidRDefault="009D72B4" w:rsidP="009D72B4">
            <w:pPr>
              <w:pStyle w:val="ListParagraph"/>
              <w:numPr>
                <w:ilvl w:val="0"/>
                <w:numId w:val="3"/>
              </w:numPr>
              <w:rPr>
                <w:rFonts w:asciiTheme="majorHAnsi" w:hAnsiTheme="majorHAnsi" w:cstheme="majorHAnsi"/>
                <w:color w:val="000000"/>
                <w:sz w:val="22"/>
                <w:szCs w:val="22"/>
                <w:lang w:val="en-GB"/>
              </w:rPr>
            </w:pPr>
            <w:r w:rsidRPr="00217FE4">
              <w:rPr>
                <w:rFonts w:asciiTheme="majorHAnsi" w:hAnsiTheme="majorHAnsi" w:cstheme="majorHAnsi"/>
                <w:color w:val="000000"/>
                <w:sz w:val="22"/>
                <w:szCs w:val="22"/>
                <w:lang w:val="en-GB"/>
              </w:rPr>
              <w:t>Investigating links between phenotypic traits and variation in biological systems and processes to improve disease relevance in preclinical and animal models.</w:t>
            </w:r>
          </w:p>
          <w:p w14:paraId="1E08F78F" w14:textId="77777777" w:rsidR="009D72B4" w:rsidRPr="00217FE4" w:rsidRDefault="009D72B4" w:rsidP="009D72B4">
            <w:pPr>
              <w:pStyle w:val="ListParagraph"/>
              <w:numPr>
                <w:ilvl w:val="0"/>
                <w:numId w:val="3"/>
              </w:numPr>
              <w:rPr>
                <w:rFonts w:asciiTheme="majorHAnsi" w:hAnsiTheme="majorHAnsi" w:cstheme="majorHAnsi"/>
                <w:color w:val="000000"/>
                <w:sz w:val="22"/>
                <w:szCs w:val="22"/>
                <w:lang w:val="en-GB"/>
              </w:rPr>
            </w:pPr>
            <w:r w:rsidRPr="00217FE4">
              <w:rPr>
                <w:rFonts w:asciiTheme="majorHAnsi" w:hAnsiTheme="majorHAnsi" w:cstheme="majorHAnsi"/>
                <w:color w:val="000000"/>
                <w:sz w:val="22"/>
                <w:szCs w:val="22"/>
                <w:lang w:val="en-GB"/>
              </w:rPr>
              <w:t>Integration, interrogation, and analysis across -omics datasets such as those generated by multiple omics technologies</w:t>
            </w:r>
          </w:p>
          <w:p w14:paraId="590DE9C3" w14:textId="77777777" w:rsidR="009D72B4" w:rsidRPr="00217FE4" w:rsidRDefault="009D72B4" w:rsidP="009D72B4">
            <w:pPr>
              <w:pStyle w:val="ListParagraph"/>
              <w:numPr>
                <w:ilvl w:val="0"/>
                <w:numId w:val="3"/>
              </w:numPr>
              <w:rPr>
                <w:rFonts w:asciiTheme="majorHAnsi" w:hAnsiTheme="majorHAnsi" w:cstheme="majorHAnsi"/>
                <w:color w:val="000000"/>
                <w:sz w:val="22"/>
                <w:szCs w:val="22"/>
                <w:lang w:val="en-GB"/>
              </w:rPr>
            </w:pPr>
            <w:r w:rsidRPr="00217FE4">
              <w:rPr>
                <w:rFonts w:asciiTheme="majorHAnsi" w:hAnsiTheme="majorHAnsi" w:cstheme="majorHAnsi"/>
                <w:color w:val="000000"/>
                <w:sz w:val="22"/>
                <w:szCs w:val="22"/>
                <w:lang w:val="en-GB"/>
              </w:rPr>
              <w:t>Develop and apply innovative analytical approaches to integrate human genomics data with detailed clinical, biomarker and -omics data to advance understanding of disease biology and identify novel therapeutic strategies for diseases with unmet medical needs</w:t>
            </w:r>
          </w:p>
          <w:p w14:paraId="05CDBC41" w14:textId="77777777" w:rsidR="009D72B4" w:rsidRPr="00217FE4" w:rsidRDefault="009D72B4" w:rsidP="00D362DE">
            <w:pPr>
              <w:pStyle w:val="ListParagraph"/>
              <w:ind w:left="360"/>
              <w:rPr>
                <w:rFonts w:asciiTheme="majorHAnsi" w:hAnsiTheme="majorHAnsi" w:cstheme="majorHAnsi"/>
                <w:color w:val="000000"/>
                <w:sz w:val="22"/>
                <w:szCs w:val="22"/>
                <w:lang w:val="en-GB"/>
              </w:rPr>
            </w:pPr>
          </w:p>
          <w:p w14:paraId="40BBB7FF" w14:textId="77777777" w:rsidR="009D72B4" w:rsidRPr="00217FE4" w:rsidRDefault="009D72B4" w:rsidP="00D362DE">
            <w:pPr>
              <w:rPr>
                <w:rFonts w:asciiTheme="majorHAnsi" w:hAnsiTheme="majorHAnsi" w:cstheme="majorHAnsi"/>
                <w:color w:val="000000"/>
                <w:sz w:val="22"/>
                <w:szCs w:val="22"/>
                <w:lang w:val="en-GB"/>
              </w:rPr>
            </w:pPr>
            <w:r w:rsidRPr="00217FE4">
              <w:rPr>
                <w:rFonts w:asciiTheme="majorHAnsi" w:hAnsiTheme="majorHAnsi" w:cstheme="majorHAnsi"/>
                <w:color w:val="000000"/>
                <w:sz w:val="22"/>
                <w:szCs w:val="22"/>
                <w:lang w:val="en-GB"/>
              </w:rPr>
              <w:t>6. In vitro and in vivo models that recapitulate disease aetiology</w:t>
            </w:r>
          </w:p>
          <w:p w14:paraId="7C8E75D1" w14:textId="77777777" w:rsidR="009D72B4" w:rsidRPr="00217FE4" w:rsidRDefault="009D72B4" w:rsidP="009D72B4">
            <w:pPr>
              <w:pStyle w:val="ListParagraph"/>
              <w:numPr>
                <w:ilvl w:val="0"/>
                <w:numId w:val="4"/>
              </w:numPr>
              <w:rPr>
                <w:rFonts w:asciiTheme="majorHAnsi" w:hAnsiTheme="majorHAnsi" w:cstheme="majorHAnsi"/>
                <w:color w:val="000000"/>
                <w:sz w:val="22"/>
                <w:szCs w:val="22"/>
                <w:lang w:val="en-GB"/>
              </w:rPr>
            </w:pPr>
            <w:r w:rsidRPr="00217FE4">
              <w:rPr>
                <w:rFonts w:asciiTheme="majorHAnsi" w:hAnsiTheme="majorHAnsi" w:cstheme="majorHAnsi"/>
                <w:color w:val="000000"/>
                <w:sz w:val="22"/>
                <w:szCs w:val="22"/>
                <w:lang w:val="en-GB"/>
              </w:rPr>
              <w:t>Including 3D systems and stem-cell derived organoid models and analysis thereof</w:t>
            </w:r>
          </w:p>
          <w:p w14:paraId="004ADE5F" w14:textId="77777777" w:rsidR="009D72B4" w:rsidRPr="00217FE4" w:rsidRDefault="009D72B4" w:rsidP="009D72B4">
            <w:pPr>
              <w:pStyle w:val="ListParagraph"/>
              <w:numPr>
                <w:ilvl w:val="0"/>
                <w:numId w:val="4"/>
              </w:numPr>
              <w:rPr>
                <w:rFonts w:asciiTheme="majorHAnsi" w:hAnsiTheme="majorHAnsi" w:cstheme="majorHAnsi"/>
                <w:color w:val="000000"/>
                <w:sz w:val="22"/>
                <w:szCs w:val="22"/>
                <w:lang w:val="en-GB"/>
              </w:rPr>
            </w:pPr>
            <w:r w:rsidRPr="00217FE4">
              <w:rPr>
                <w:rFonts w:asciiTheme="majorHAnsi" w:hAnsiTheme="majorHAnsi" w:cstheme="majorHAnsi"/>
                <w:color w:val="000000"/>
                <w:sz w:val="22"/>
                <w:szCs w:val="22"/>
                <w:lang w:val="en-GB"/>
              </w:rPr>
              <w:t>Miniaturised cell model systems</w:t>
            </w:r>
          </w:p>
          <w:p w14:paraId="53419756" w14:textId="77777777" w:rsidR="009D72B4" w:rsidRPr="00217FE4" w:rsidRDefault="009D72B4" w:rsidP="009D72B4">
            <w:pPr>
              <w:pStyle w:val="ListParagraph"/>
              <w:numPr>
                <w:ilvl w:val="0"/>
                <w:numId w:val="4"/>
              </w:numPr>
              <w:rPr>
                <w:rFonts w:asciiTheme="majorHAnsi" w:eastAsia="Times New Roman" w:hAnsiTheme="majorHAnsi" w:cstheme="majorHAnsi"/>
                <w:i/>
                <w:iCs/>
                <w:sz w:val="22"/>
                <w:szCs w:val="22"/>
                <w:lang w:val="en-GB"/>
              </w:rPr>
            </w:pPr>
            <w:r w:rsidRPr="00217FE4">
              <w:rPr>
                <w:rFonts w:asciiTheme="majorHAnsi" w:hAnsiTheme="majorHAnsi" w:cstheme="majorHAnsi"/>
                <w:color w:val="000000"/>
                <w:sz w:val="22"/>
                <w:szCs w:val="22"/>
                <w:lang w:val="en-GB"/>
              </w:rPr>
              <w:t xml:space="preserve">Automation processes for assay generation and screening </w:t>
            </w:r>
          </w:p>
          <w:p w14:paraId="16579A42" w14:textId="77777777" w:rsidR="009D72B4" w:rsidRPr="00217FE4" w:rsidRDefault="009D72B4" w:rsidP="00D362DE">
            <w:pPr>
              <w:spacing w:before="120"/>
              <w:rPr>
                <w:rFonts w:asciiTheme="majorHAnsi" w:hAnsiTheme="majorHAnsi" w:cstheme="majorHAnsi"/>
                <w:sz w:val="22"/>
                <w:szCs w:val="22"/>
                <w:lang w:val="en-GB"/>
              </w:rPr>
            </w:pPr>
          </w:p>
        </w:tc>
      </w:tr>
      <w:tr w:rsidR="009D72B4" w:rsidRPr="00217FE4" w14:paraId="50E40B18" w14:textId="77777777" w:rsidTr="00D362DE">
        <w:tc>
          <w:tcPr>
            <w:tcW w:w="2563" w:type="dxa"/>
          </w:tcPr>
          <w:p w14:paraId="6CAF5C5C" w14:textId="77777777" w:rsidR="009D72B4" w:rsidRPr="00217FE4" w:rsidRDefault="009D72B4" w:rsidP="00D362DE">
            <w:pPr>
              <w:rPr>
                <w:rFonts w:asciiTheme="majorHAnsi" w:hAnsiTheme="majorHAnsi" w:cstheme="majorHAnsi"/>
                <w:b/>
                <w:bCs/>
                <w:sz w:val="22"/>
                <w:szCs w:val="22"/>
                <w:lang w:val="en-GB"/>
              </w:rPr>
            </w:pPr>
            <w:r w:rsidRPr="00217FE4">
              <w:rPr>
                <w:rFonts w:asciiTheme="majorHAnsi" w:hAnsiTheme="majorHAnsi" w:cstheme="majorHAnsi"/>
                <w:b/>
                <w:bCs/>
                <w:sz w:val="22"/>
                <w:szCs w:val="22"/>
                <w:lang w:val="en-GB"/>
              </w:rPr>
              <w:lastRenderedPageBreak/>
              <w:t>Oncology Machine learning and AI</w:t>
            </w:r>
          </w:p>
          <w:p w14:paraId="1E771CE6" w14:textId="77777777" w:rsidR="009D72B4" w:rsidRPr="00217FE4" w:rsidRDefault="009D72B4" w:rsidP="00D362DE">
            <w:pPr>
              <w:rPr>
                <w:rFonts w:asciiTheme="majorHAnsi" w:hAnsiTheme="majorHAnsi" w:cstheme="majorHAnsi"/>
                <w:b/>
                <w:bCs/>
                <w:sz w:val="22"/>
                <w:szCs w:val="22"/>
                <w:lang w:val="en-GB"/>
              </w:rPr>
            </w:pPr>
            <w:r w:rsidRPr="00217FE4">
              <w:rPr>
                <w:rFonts w:asciiTheme="majorHAnsi" w:hAnsiTheme="majorHAnsi" w:cstheme="majorHAnsi"/>
                <w:b/>
                <w:bCs/>
                <w:sz w:val="22"/>
                <w:szCs w:val="22"/>
                <w:lang w:val="en-GB"/>
              </w:rPr>
              <w:lastRenderedPageBreak/>
              <w:t>(</w:t>
            </w:r>
            <w:proofErr w:type="spellStart"/>
            <w:r w:rsidRPr="00217FE4">
              <w:rPr>
                <w:rFonts w:asciiTheme="majorHAnsi" w:hAnsiTheme="majorHAnsi" w:cstheme="majorHAnsi"/>
                <w:b/>
                <w:bCs/>
                <w:sz w:val="22"/>
                <w:szCs w:val="22"/>
                <w:lang w:val="en-GB"/>
              </w:rPr>
              <w:t>Onc</w:t>
            </w:r>
            <w:proofErr w:type="spellEnd"/>
            <w:r w:rsidRPr="00217FE4">
              <w:rPr>
                <w:rFonts w:asciiTheme="majorHAnsi" w:hAnsiTheme="majorHAnsi" w:cstheme="majorHAnsi"/>
                <w:b/>
                <w:bCs/>
                <w:sz w:val="22"/>
                <w:szCs w:val="22"/>
                <w:lang w:val="en-GB"/>
              </w:rPr>
              <w:t>. ML/AI)</w:t>
            </w:r>
          </w:p>
        </w:tc>
        <w:tc>
          <w:tcPr>
            <w:tcW w:w="6453" w:type="dxa"/>
          </w:tcPr>
          <w:p w14:paraId="5A9C778C" w14:textId="77777777" w:rsidR="009D72B4" w:rsidRPr="00217FE4" w:rsidRDefault="009D72B4" w:rsidP="00D362DE">
            <w:pPr>
              <w:rPr>
                <w:rFonts w:asciiTheme="majorHAnsi" w:hAnsiTheme="majorHAnsi" w:cstheme="majorHAnsi"/>
                <w:sz w:val="22"/>
                <w:szCs w:val="22"/>
                <w:lang w:val="en-GB"/>
              </w:rPr>
            </w:pPr>
            <w:r w:rsidRPr="00217FE4">
              <w:rPr>
                <w:rFonts w:asciiTheme="majorHAnsi" w:hAnsiTheme="majorHAnsi" w:cstheme="majorHAnsi"/>
                <w:sz w:val="22"/>
                <w:szCs w:val="22"/>
                <w:lang w:val="en-GB"/>
              </w:rPr>
              <w:lastRenderedPageBreak/>
              <w:t>High-level areas of interest from across Oncology R&amp;D</w:t>
            </w:r>
          </w:p>
          <w:p w14:paraId="3FA32773" w14:textId="77777777" w:rsidR="009D72B4" w:rsidRPr="00217FE4" w:rsidRDefault="009D72B4" w:rsidP="00D362DE">
            <w:pPr>
              <w:pStyle w:val="ListParagraph"/>
              <w:ind w:left="360"/>
              <w:rPr>
                <w:rFonts w:asciiTheme="majorHAnsi" w:hAnsiTheme="majorHAnsi" w:cstheme="majorHAnsi"/>
                <w:sz w:val="22"/>
                <w:szCs w:val="22"/>
                <w:lang w:val="en-GB"/>
              </w:rPr>
            </w:pPr>
          </w:p>
          <w:p w14:paraId="712D4EB3" w14:textId="77777777" w:rsidR="009D72B4" w:rsidRPr="00217FE4" w:rsidRDefault="009D72B4" w:rsidP="009D72B4">
            <w:pPr>
              <w:pStyle w:val="ListParagraph"/>
              <w:numPr>
                <w:ilvl w:val="0"/>
                <w:numId w:val="10"/>
              </w:numPr>
              <w:rPr>
                <w:rFonts w:asciiTheme="majorHAnsi" w:hAnsiTheme="majorHAnsi" w:cstheme="majorHAnsi"/>
                <w:sz w:val="22"/>
                <w:szCs w:val="22"/>
                <w:lang w:val="en-GB"/>
              </w:rPr>
            </w:pPr>
            <w:r w:rsidRPr="00217FE4">
              <w:rPr>
                <w:rFonts w:asciiTheme="majorHAnsi" w:hAnsiTheme="majorHAnsi" w:cstheme="majorHAnsi"/>
                <w:sz w:val="22"/>
                <w:szCs w:val="22"/>
                <w:lang w:val="en-GB"/>
              </w:rPr>
              <w:lastRenderedPageBreak/>
              <w:t xml:space="preserve">Data aggregation from various sources (clinical, multiple different imaging, etc.) to produce patient risk scores. (Paul Metcalfe &amp; Gunter Schmidt) </w:t>
            </w:r>
          </w:p>
          <w:p w14:paraId="723126C1" w14:textId="77777777" w:rsidR="009D72B4" w:rsidRPr="00217FE4" w:rsidRDefault="009D72B4" w:rsidP="009D72B4">
            <w:pPr>
              <w:pStyle w:val="ListParagraph"/>
              <w:numPr>
                <w:ilvl w:val="0"/>
                <w:numId w:val="5"/>
              </w:numPr>
              <w:rPr>
                <w:rFonts w:asciiTheme="majorHAnsi" w:hAnsiTheme="majorHAnsi" w:cstheme="majorHAnsi"/>
                <w:sz w:val="22"/>
                <w:szCs w:val="22"/>
                <w:lang w:val="en-GB"/>
              </w:rPr>
            </w:pPr>
            <w:r w:rsidRPr="00217FE4">
              <w:rPr>
                <w:rFonts w:asciiTheme="majorHAnsi" w:hAnsiTheme="majorHAnsi" w:cstheme="majorHAnsi"/>
                <w:sz w:val="22"/>
                <w:szCs w:val="22"/>
                <w:lang w:val="en-GB"/>
              </w:rPr>
              <w:t>How should we best integrate multiple different data sources to derive understanding of potential patient outcomes?</w:t>
            </w:r>
          </w:p>
          <w:p w14:paraId="62A8B285" w14:textId="77777777" w:rsidR="009D72B4" w:rsidRPr="00217FE4" w:rsidRDefault="009D72B4" w:rsidP="009D72B4">
            <w:pPr>
              <w:pStyle w:val="ListParagraph"/>
              <w:numPr>
                <w:ilvl w:val="0"/>
                <w:numId w:val="5"/>
              </w:numPr>
              <w:rPr>
                <w:rFonts w:asciiTheme="majorHAnsi" w:hAnsiTheme="majorHAnsi" w:cstheme="majorHAnsi"/>
                <w:sz w:val="22"/>
                <w:szCs w:val="22"/>
                <w:lang w:val="en-GB"/>
              </w:rPr>
            </w:pPr>
            <w:r w:rsidRPr="00217FE4">
              <w:rPr>
                <w:rFonts w:asciiTheme="majorHAnsi" w:hAnsiTheme="majorHAnsi" w:cstheme="majorHAnsi"/>
                <w:sz w:val="22"/>
                <w:szCs w:val="22"/>
                <w:lang w:val="en-GB"/>
              </w:rPr>
              <w:t>What is the value of information in each of the different data sources?</w:t>
            </w:r>
          </w:p>
          <w:p w14:paraId="7CD5949E" w14:textId="77777777" w:rsidR="009D72B4" w:rsidRPr="00217FE4" w:rsidRDefault="009D72B4" w:rsidP="009D72B4">
            <w:pPr>
              <w:pStyle w:val="ListParagraph"/>
              <w:numPr>
                <w:ilvl w:val="0"/>
                <w:numId w:val="5"/>
              </w:numPr>
              <w:rPr>
                <w:rFonts w:asciiTheme="majorHAnsi" w:hAnsiTheme="majorHAnsi" w:cstheme="majorHAnsi"/>
                <w:sz w:val="22"/>
                <w:szCs w:val="22"/>
                <w:lang w:val="en-GB"/>
              </w:rPr>
            </w:pPr>
            <w:r w:rsidRPr="00217FE4">
              <w:rPr>
                <w:rFonts w:asciiTheme="majorHAnsi" w:hAnsiTheme="majorHAnsi" w:cstheme="majorHAnsi"/>
                <w:sz w:val="22"/>
                <w:szCs w:val="22"/>
                <w:lang w:val="en-GB"/>
              </w:rPr>
              <w:t>What tests should be done in a patient in what order to maximize useful information gain?</w:t>
            </w:r>
          </w:p>
          <w:p w14:paraId="28B37EB7" w14:textId="77777777" w:rsidR="009D72B4" w:rsidRPr="00217FE4" w:rsidRDefault="009D72B4" w:rsidP="009D72B4">
            <w:pPr>
              <w:pStyle w:val="ListParagraph"/>
              <w:numPr>
                <w:ilvl w:val="0"/>
                <w:numId w:val="5"/>
              </w:numPr>
              <w:rPr>
                <w:rFonts w:asciiTheme="majorHAnsi" w:hAnsiTheme="majorHAnsi" w:cstheme="majorHAnsi"/>
                <w:sz w:val="22"/>
                <w:szCs w:val="22"/>
                <w:lang w:val="en-GB"/>
              </w:rPr>
            </w:pPr>
            <w:r w:rsidRPr="00217FE4">
              <w:rPr>
                <w:rFonts w:asciiTheme="majorHAnsi" w:hAnsiTheme="majorHAnsi" w:cstheme="majorHAnsi"/>
                <w:sz w:val="22"/>
                <w:szCs w:val="22"/>
                <w:lang w:val="en-GB"/>
              </w:rPr>
              <w:t>Causality: how can we put a plethora of data modalities together to make robust causal inferences.</w:t>
            </w:r>
          </w:p>
          <w:p w14:paraId="0910FC23" w14:textId="77777777" w:rsidR="009D72B4" w:rsidRPr="00217FE4" w:rsidRDefault="009D72B4" w:rsidP="009D72B4">
            <w:pPr>
              <w:pStyle w:val="ListParagraph"/>
              <w:numPr>
                <w:ilvl w:val="0"/>
                <w:numId w:val="10"/>
              </w:numPr>
              <w:rPr>
                <w:rFonts w:asciiTheme="majorHAnsi" w:hAnsiTheme="majorHAnsi" w:cstheme="majorHAnsi"/>
                <w:sz w:val="22"/>
                <w:szCs w:val="22"/>
                <w:lang w:val="en-GB"/>
              </w:rPr>
            </w:pPr>
            <w:r w:rsidRPr="00217FE4">
              <w:rPr>
                <w:rFonts w:asciiTheme="majorHAnsi" w:hAnsiTheme="majorHAnsi" w:cstheme="majorHAnsi"/>
                <w:sz w:val="22"/>
                <w:szCs w:val="22"/>
                <w:lang w:val="en-GB"/>
              </w:rPr>
              <w:t>Machine learning in high noise environments (Paul Metcalfe)</w:t>
            </w:r>
          </w:p>
          <w:p w14:paraId="6BA59365" w14:textId="77777777" w:rsidR="009D72B4" w:rsidRPr="00217FE4" w:rsidRDefault="009D72B4" w:rsidP="009D72B4">
            <w:pPr>
              <w:pStyle w:val="ListParagraph"/>
              <w:numPr>
                <w:ilvl w:val="0"/>
                <w:numId w:val="11"/>
              </w:numPr>
              <w:rPr>
                <w:rFonts w:asciiTheme="majorHAnsi" w:hAnsiTheme="majorHAnsi" w:cstheme="majorHAnsi"/>
                <w:sz w:val="22"/>
                <w:szCs w:val="22"/>
                <w:lang w:val="en-GB"/>
              </w:rPr>
            </w:pPr>
            <w:r w:rsidRPr="00217FE4">
              <w:rPr>
                <w:rFonts w:asciiTheme="majorHAnsi" w:hAnsiTheme="majorHAnsi" w:cstheme="majorHAnsi"/>
                <w:sz w:val="22"/>
                <w:szCs w:val="22"/>
                <w:lang w:val="en-GB"/>
              </w:rPr>
              <w:t>The typical ML application has a high signal-to-noise ratio; in the clinical world life is much more stochastic.</w:t>
            </w:r>
          </w:p>
          <w:p w14:paraId="4A146AE0" w14:textId="77777777" w:rsidR="009D72B4" w:rsidRPr="00217FE4" w:rsidRDefault="009D72B4" w:rsidP="009D72B4">
            <w:pPr>
              <w:pStyle w:val="ListParagraph"/>
              <w:numPr>
                <w:ilvl w:val="0"/>
                <w:numId w:val="11"/>
              </w:numPr>
              <w:rPr>
                <w:rFonts w:asciiTheme="majorHAnsi" w:hAnsiTheme="majorHAnsi" w:cstheme="majorHAnsi"/>
                <w:sz w:val="22"/>
                <w:szCs w:val="22"/>
                <w:lang w:val="en-GB"/>
              </w:rPr>
            </w:pPr>
            <w:r w:rsidRPr="00217FE4">
              <w:rPr>
                <w:rFonts w:asciiTheme="majorHAnsi" w:hAnsiTheme="majorHAnsi" w:cstheme="majorHAnsi"/>
                <w:sz w:val="22"/>
                <w:szCs w:val="22"/>
                <w:lang w:val="en-GB"/>
              </w:rPr>
              <w:t xml:space="preserve">How do we maximise the utility of ML tools, and understand the distributional uncertainty around any prediction (i.e. distributional learning)? </w:t>
            </w:r>
          </w:p>
          <w:p w14:paraId="0C54DD7C" w14:textId="77777777" w:rsidR="009D72B4" w:rsidRPr="00217FE4" w:rsidRDefault="009D72B4" w:rsidP="009D72B4">
            <w:pPr>
              <w:pStyle w:val="ListParagraph"/>
              <w:numPr>
                <w:ilvl w:val="0"/>
                <w:numId w:val="10"/>
              </w:numPr>
              <w:rPr>
                <w:rFonts w:asciiTheme="majorHAnsi" w:hAnsiTheme="majorHAnsi" w:cstheme="majorHAnsi"/>
                <w:sz w:val="22"/>
                <w:szCs w:val="22"/>
                <w:lang w:val="en-GB"/>
              </w:rPr>
            </w:pPr>
            <w:r w:rsidRPr="00217FE4">
              <w:rPr>
                <w:rFonts w:asciiTheme="majorHAnsi" w:hAnsiTheme="majorHAnsi" w:cstheme="majorHAnsi"/>
                <w:sz w:val="22"/>
                <w:szCs w:val="22"/>
                <w:lang w:val="en-GB"/>
              </w:rPr>
              <w:t xml:space="preserve">Methodologies for natural language learning, de novo creation of ontologies, information extraction from text (Subha </w:t>
            </w:r>
            <w:proofErr w:type="spellStart"/>
            <w:r w:rsidRPr="00217FE4">
              <w:rPr>
                <w:rFonts w:asciiTheme="majorHAnsi" w:hAnsiTheme="majorHAnsi" w:cstheme="majorHAnsi"/>
                <w:sz w:val="22"/>
                <w:szCs w:val="22"/>
                <w:lang w:val="en-GB"/>
              </w:rPr>
              <w:t>Mahdevan</w:t>
            </w:r>
            <w:proofErr w:type="spellEnd"/>
            <w:r w:rsidRPr="00217FE4">
              <w:rPr>
                <w:rFonts w:asciiTheme="majorHAnsi" w:hAnsiTheme="majorHAnsi" w:cstheme="majorHAnsi"/>
                <w:sz w:val="22"/>
                <w:szCs w:val="22"/>
                <w:lang w:val="en-GB"/>
              </w:rPr>
              <w:t>)</w:t>
            </w:r>
          </w:p>
          <w:p w14:paraId="2EC183D0" w14:textId="77777777" w:rsidR="009D72B4" w:rsidRPr="00217FE4" w:rsidRDefault="009D72B4" w:rsidP="009D72B4">
            <w:pPr>
              <w:pStyle w:val="ListParagraph"/>
              <w:numPr>
                <w:ilvl w:val="0"/>
                <w:numId w:val="10"/>
              </w:numPr>
              <w:rPr>
                <w:rFonts w:asciiTheme="majorHAnsi" w:hAnsiTheme="majorHAnsi" w:cstheme="majorHAnsi"/>
                <w:sz w:val="22"/>
                <w:szCs w:val="22"/>
                <w:lang w:val="en-GB"/>
              </w:rPr>
            </w:pPr>
            <w:r w:rsidRPr="00217FE4">
              <w:rPr>
                <w:rFonts w:asciiTheme="majorHAnsi" w:hAnsiTheme="majorHAnsi" w:cstheme="majorHAnsi"/>
                <w:sz w:val="22"/>
                <w:szCs w:val="22"/>
                <w:lang w:val="en-GB"/>
              </w:rPr>
              <w:t xml:space="preserve">Human factors: storytelling, visualization, best practices and effective communication of data (Subha </w:t>
            </w:r>
            <w:proofErr w:type="spellStart"/>
            <w:r w:rsidRPr="00217FE4">
              <w:rPr>
                <w:rFonts w:asciiTheme="majorHAnsi" w:hAnsiTheme="majorHAnsi" w:cstheme="majorHAnsi"/>
                <w:sz w:val="22"/>
                <w:szCs w:val="22"/>
                <w:lang w:val="en-GB"/>
              </w:rPr>
              <w:t>Mahdevan</w:t>
            </w:r>
            <w:proofErr w:type="spellEnd"/>
            <w:r w:rsidRPr="00217FE4">
              <w:rPr>
                <w:rFonts w:asciiTheme="majorHAnsi" w:hAnsiTheme="majorHAnsi" w:cstheme="majorHAnsi"/>
                <w:sz w:val="22"/>
                <w:szCs w:val="22"/>
                <w:lang w:val="en-GB"/>
              </w:rPr>
              <w:t>)</w:t>
            </w:r>
          </w:p>
          <w:p w14:paraId="50EA8B04" w14:textId="77777777" w:rsidR="009D72B4" w:rsidRPr="00217FE4" w:rsidRDefault="009D72B4" w:rsidP="00D362DE">
            <w:pPr>
              <w:spacing w:before="120"/>
              <w:rPr>
                <w:rFonts w:asciiTheme="majorHAnsi" w:hAnsiTheme="majorHAnsi" w:cstheme="majorHAnsi"/>
                <w:sz w:val="22"/>
                <w:szCs w:val="22"/>
                <w:lang w:val="en-GB"/>
              </w:rPr>
            </w:pPr>
          </w:p>
        </w:tc>
      </w:tr>
      <w:tr w:rsidR="009D72B4" w:rsidRPr="00217FE4" w14:paraId="0116AF61" w14:textId="77777777" w:rsidTr="00D362DE">
        <w:tc>
          <w:tcPr>
            <w:tcW w:w="2563" w:type="dxa"/>
          </w:tcPr>
          <w:p w14:paraId="578A6E1C" w14:textId="77777777" w:rsidR="009D72B4" w:rsidRPr="00217FE4" w:rsidRDefault="009D72B4" w:rsidP="00D362DE">
            <w:pPr>
              <w:spacing w:before="120"/>
              <w:rPr>
                <w:rFonts w:asciiTheme="majorHAnsi" w:hAnsiTheme="majorHAnsi" w:cstheme="majorHAnsi"/>
                <w:b/>
                <w:bCs/>
                <w:sz w:val="22"/>
                <w:szCs w:val="22"/>
                <w:lang w:val="en-GB"/>
              </w:rPr>
            </w:pPr>
            <w:r w:rsidRPr="00217FE4">
              <w:rPr>
                <w:rFonts w:asciiTheme="majorHAnsi" w:hAnsiTheme="majorHAnsi" w:cstheme="majorHAnsi"/>
                <w:b/>
                <w:bCs/>
                <w:sz w:val="22"/>
                <w:szCs w:val="22"/>
                <w:lang w:val="en-GB"/>
              </w:rPr>
              <w:lastRenderedPageBreak/>
              <w:t>Data Science and AI (DSAI)</w:t>
            </w:r>
          </w:p>
        </w:tc>
        <w:tc>
          <w:tcPr>
            <w:tcW w:w="6453" w:type="dxa"/>
          </w:tcPr>
          <w:p w14:paraId="74AF1291" w14:textId="77777777" w:rsidR="009D72B4" w:rsidRPr="00217FE4" w:rsidRDefault="009D72B4" w:rsidP="00D362DE">
            <w:pPr>
              <w:rPr>
                <w:rFonts w:asciiTheme="majorHAnsi" w:hAnsiTheme="majorHAnsi" w:cstheme="majorHAnsi"/>
                <w:sz w:val="22"/>
                <w:szCs w:val="22"/>
                <w:lang w:val="en-GB"/>
              </w:rPr>
            </w:pPr>
            <w:r w:rsidRPr="00217FE4">
              <w:rPr>
                <w:rFonts w:asciiTheme="majorHAnsi" w:hAnsiTheme="majorHAnsi" w:cstheme="majorHAnsi"/>
                <w:sz w:val="22"/>
                <w:szCs w:val="22"/>
                <w:lang w:val="en-GB"/>
              </w:rPr>
              <w:t>The following are the core areas of interest for DSAI</w:t>
            </w:r>
          </w:p>
          <w:p w14:paraId="7B68422D" w14:textId="77777777" w:rsidR="009D72B4" w:rsidRPr="00217FE4" w:rsidRDefault="009D72B4" w:rsidP="00D362DE">
            <w:pPr>
              <w:pStyle w:val="ListParagraph"/>
              <w:ind w:left="360"/>
              <w:rPr>
                <w:rFonts w:asciiTheme="majorHAnsi" w:hAnsiTheme="majorHAnsi" w:cstheme="majorHAnsi"/>
                <w:sz w:val="22"/>
                <w:szCs w:val="22"/>
                <w:lang w:val="en-GB"/>
              </w:rPr>
            </w:pPr>
          </w:p>
          <w:p w14:paraId="69BFC223" w14:textId="77777777" w:rsidR="009D72B4" w:rsidRPr="00217FE4" w:rsidRDefault="009D72B4" w:rsidP="009D72B4">
            <w:pPr>
              <w:pStyle w:val="ListParagraph"/>
              <w:numPr>
                <w:ilvl w:val="0"/>
                <w:numId w:val="6"/>
              </w:numPr>
              <w:rPr>
                <w:rFonts w:asciiTheme="majorHAnsi" w:hAnsiTheme="majorHAnsi" w:cstheme="majorHAnsi"/>
                <w:sz w:val="22"/>
                <w:szCs w:val="22"/>
                <w:lang w:val="en-GB"/>
              </w:rPr>
            </w:pPr>
            <w:r w:rsidRPr="00217FE4">
              <w:rPr>
                <w:rFonts w:asciiTheme="majorHAnsi" w:hAnsiTheme="majorHAnsi" w:cstheme="majorHAnsi"/>
                <w:sz w:val="22"/>
                <w:szCs w:val="22"/>
                <w:lang w:val="en-GB"/>
              </w:rPr>
              <w:t xml:space="preserve">Machine learning research (Shameer Khader) </w:t>
            </w:r>
          </w:p>
          <w:p w14:paraId="7C87BA6A" w14:textId="77777777" w:rsidR="009D72B4" w:rsidRPr="00217FE4" w:rsidRDefault="009D72B4" w:rsidP="00D362DE">
            <w:pPr>
              <w:ind w:left="360"/>
              <w:rPr>
                <w:rFonts w:asciiTheme="majorHAnsi" w:hAnsiTheme="majorHAnsi" w:cstheme="majorHAnsi"/>
                <w:sz w:val="22"/>
                <w:szCs w:val="22"/>
                <w:lang w:val="en-GB"/>
              </w:rPr>
            </w:pPr>
            <w:r w:rsidRPr="00217FE4">
              <w:rPr>
                <w:rFonts w:asciiTheme="majorHAnsi" w:hAnsiTheme="majorHAnsi" w:cstheme="majorHAnsi"/>
                <w:sz w:val="22"/>
                <w:szCs w:val="22"/>
                <w:lang w:val="en-GB"/>
              </w:rPr>
              <w:t>•</w:t>
            </w:r>
            <w:r w:rsidRPr="00217FE4">
              <w:rPr>
                <w:rFonts w:asciiTheme="majorHAnsi" w:hAnsiTheme="majorHAnsi" w:cstheme="majorHAnsi"/>
                <w:sz w:val="22"/>
                <w:szCs w:val="22"/>
                <w:lang w:val="en-GB"/>
              </w:rPr>
              <w:tab/>
              <w:t xml:space="preserve">Computational phenomics </w:t>
            </w:r>
          </w:p>
          <w:p w14:paraId="7E075E74" w14:textId="77777777" w:rsidR="009D72B4" w:rsidRPr="00217FE4" w:rsidRDefault="009D72B4" w:rsidP="00D362DE">
            <w:pPr>
              <w:ind w:left="360"/>
              <w:rPr>
                <w:rFonts w:asciiTheme="majorHAnsi" w:hAnsiTheme="majorHAnsi" w:cstheme="majorHAnsi"/>
                <w:sz w:val="22"/>
                <w:szCs w:val="22"/>
                <w:lang w:val="en-GB"/>
              </w:rPr>
            </w:pPr>
            <w:r w:rsidRPr="00217FE4">
              <w:rPr>
                <w:rFonts w:asciiTheme="majorHAnsi" w:hAnsiTheme="majorHAnsi" w:cstheme="majorHAnsi"/>
                <w:sz w:val="22"/>
                <w:szCs w:val="22"/>
                <w:lang w:val="en-GB"/>
              </w:rPr>
              <w:t>•</w:t>
            </w:r>
            <w:r w:rsidRPr="00217FE4">
              <w:rPr>
                <w:rFonts w:asciiTheme="majorHAnsi" w:hAnsiTheme="majorHAnsi" w:cstheme="majorHAnsi"/>
                <w:sz w:val="22"/>
                <w:szCs w:val="22"/>
                <w:lang w:val="en-GB"/>
              </w:rPr>
              <w:tab/>
              <w:t>Digital Drug (Re)positioning</w:t>
            </w:r>
          </w:p>
          <w:p w14:paraId="7BBF8258" w14:textId="77777777" w:rsidR="009D72B4" w:rsidRPr="00217FE4" w:rsidRDefault="009D72B4" w:rsidP="00D362DE">
            <w:pPr>
              <w:ind w:left="360"/>
              <w:rPr>
                <w:rFonts w:asciiTheme="majorHAnsi" w:hAnsiTheme="majorHAnsi" w:cstheme="majorHAnsi"/>
                <w:sz w:val="22"/>
                <w:szCs w:val="22"/>
                <w:lang w:val="en-GB"/>
              </w:rPr>
            </w:pPr>
            <w:r w:rsidRPr="00217FE4">
              <w:rPr>
                <w:rFonts w:asciiTheme="majorHAnsi" w:hAnsiTheme="majorHAnsi" w:cstheme="majorHAnsi"/>
                <w:sz w:val="22"/>
                <w:szCs w:val="22"/>
                <w:lang w:val="en-GB"/>
              </w:rPr>
              <w:t>•</w:t>
            </w:r>
            <w:r w:rsidRPr="00217FE4">
              <w:rPr>
                <w:rFonts w:asciiTheme="majorHAnsi" w:hAnsiTheme="majorHAnsi" w:cstheme="majorHAnsi"/>
                <w:sz w:val="22"/>
                <w:szCs w:val="22"/>
                <w:lang w:val="en-GB"/>
              </w:rPr>
              <w:tab/>
              <w:t>Application of AI in Translational Bioinformatics</w:t>
            </w:r>
          </w:p>
          <w:p w14:paraId="7CF8740F" w14:textId="77777777" w:rsidR="009D72B4" w:rsidRPr="00217FE4" w:rsidRDefault="009D72B4" w:rsidP="00D362DE">
            <w:pPr>
              <w:ind w:left="360"/>
              <w:rPr>
                <w:rFonts w:asciiTheme="majorHAnsi" w:hAnsiTheme="majorHAnsi" w:cstheme="majorHAnsi"/>
                <w:sz w:val="22"/>
                <w:szCs w:val="22"/>
                <w:lang w:val="en-GB"/>
              </w:rPr>
            </w:pPr>
            <w:r w:rsidRPr="00217FE4">
              <w:rPr>
                <w:rFonts w:asciiTheme="majorHAnsi" w:hAnsiTheme="majorHAnsi" w:cstheme="majorHAnsi"/>
                <w:sz w:val="22"/>
                <w:szCs w:val="22"/>
                <w:lang w:val="en-GB"/>
              </w:rPr>
              <w:t>•</w:t>
            </w:r>
            <w:r w:rsidRPr="00217FE4">
              <w:rPr>
                <w:rFonts w:asciiTheme="majorHAnsi" w:hAnsiTheme="majorHAnsi" w:cstheme="majorHAnsi"/>
                <w:sz w:val="22"/>
                <w:szCs w:val="22"/>
                <w:lang w:val="en-GB"/>
              </w:rPr>
              <w:tab/>
              <w:t>AI-guided Precision Medicine</w:t>
            </w:r>
          </w:p>
          <w:p w14:paraId="62895AA9" w14:textId="77777777" w:rsidR="009D72B4" w:rsidRPr="00217FE4" w:rsidRDefault="009D72B4" w:rsidP="00D362DE">
            <w:pPr>
              <w:ind w:left="360"/>
              <w:rPr>
                <w:rFonts w:asciiTheme="majorHAnsi" w:hAnsiTheme="majorHAnsi" w:cstheme="majorHAnsi"/>
                <w:sz w:val="22"/>
                <w:szCs w:val="22"/>
                <w:lang w:val="en-GB"/>
              </w:rPr>
            </w:pPr>
            <w:r w:rsidRPr="00217FE4">
              <w:rPr>
                <w:rFonts w:asciiTheme="majorHAnsi" w:hAnsiTheme="majorHAnsi" w:cstheme="majorHAnsi"/>
                <w:sz w:val="22"/>
                <w:szCs w:val="22"/>
                <w:lang w:val="en-GB"/>
              </w:rPr>
              <w:t>•</w:t>
            </w:r>
            <w:r w:rsidRPr="00217FE4">
              <w:rPr>
                <w:rFonts w:asciiTheme="majorHAnsi" w:hAnsiTheme="majorHAnsi" w:cstheme="majorHAnsi"/>
                <w:sz w:val="22"/>
                <w:szCs w:val="22"/>
                <w:lang w:val="en-GB"/>
              </w:rPr>
              <w:tab/>
              <w:t xml:space="preserve">Disease stratification and sub-typing (accelerated phenotypes) </w:t>
            </w:r>
          </w:p>
          <w:p w14:paraId="4A67DEEF" w14:textId="77777777" w:rsidR="009D72B4" w:rsidRPr="00217FE4" w:rsidRDefault="009D72B4" w:rsidP="00D362DE">
            <w:pPr>
              <w:ind w:left="360"/>
              <w:rPr>
                <w:rFonts w:asciiTheme="majorHAnsi" w:hAnsiTheme="majorHAnsi" w:cstheme="majorHAnsi"/>
                <w:sz w:val="22"/>
                <w:szCs w:val="22"/>
                <w:lang w:val="en-GB"/>
              </w:rPr>
            </w:pPr>
            <w:r w:rsidRPr="00217FE4">
              <w:rPr>
                <w:rFonts w:asciiTheme="majorHAnsi" w:hAnsiTheme="majorHAnsi" w:cstheme="majorHAnsi"/>
                <w:sz w:val="22"/>
                <w:szCs w:val="22"/>
                <w:lang w:val="en-GB"/>
              </w:rPr>
              <w:t>•</w:t>
            </w:r>
            <w:r w:rsidRPr="00217FE4">
              <w:rPr>
                <w:rFonts w:asciiTheme="majorHAnsi" w:hAnsiTheme="majorHAnsi" w:cstheme="majorHAnsi"/>
                <w:sz w:val="22"/>
                <w:szCs w:val="22"/>
                <w:lang w:val="en-GB"/>
              </w:rPr>
              <w:tab/>
              <w:t xml:space="preserve">Computational systems biology using biological networks and graph-based analytics for target/therapeutic discovery and repositioning </w:t>
            </w:r>
          </w:p>
          <w:p w14:paraId="0DE052FD" w14:textId="77777777" w:rsidR="009D72B4" w:rsidRPr="00217FE4" w:rsidRDefault="009D72B4" w:rsidP="00D362DE">
            <w:pPr>
              <w:ind w:left="360"/>
              <w:rPr>
                <w:rFonts w:asciiTheme="majorHAnsi" w:hAnsiTheme="majorHAnsi" w:cstheme="majorHAnsi"/>
                <w:sz w:val="22"/>
                <w:szCs w:val="22"/>
                <w:lang w:val="en-GB"/>
              </w:rPr>
            </w:pPr>
            <w:r w:rsidRPr="00217FE4">
              <w:rPr>
                <w:rFonts w:asciiTheme="majorHAnsi" w:hAnsiTheme="majorHAnsi" w:cstheme="majorHAnsi"/>
                <w:sz w:val="22"/>
                <w:szCs w:val="22"/>
                <w:lang w:val="en-GB"/>
              </w:rPr>
              <w:t>•</w:t>
            </w:r>
            <w:r w:rsidRPr="00217FE4">
              <w:rPr>
                <w:rFonts w:asciiTheme="majorHAnsi" w:hAnsiTheme="majorHAnsi" w:cstheme="majorHAnsi"/>
                <w:sz w:val="22"/>
                <w:szCs w:val="22"/>
                <w:lang w:val="en-GB"/>
              </w:rPr>
              <w:tab/>
              <w:t>Tool/methodology development using biomedical and clinical trial data repositories (</w:t>
            </w:r>
            <w:proofErr w:type="spellStart"/>
            <w:r w:rsidRPr="00217FE4">
              <w:rPr>
                <w:rFonts w:asciiTheme="majorHAnsi" w:hAnsiTheme="majorHAnsi" w:cstheme="majorHAnsi"/>
                <w:sz w:val="22"/>
                <w:szCs w:val="22"/>
                <w:lang w:val="en-GB"/>
              </w:rPr>
              <w:t>SAEgnal</w:t>
            </w:r>
            <w:proofErr w:type="spellEnd"/>
            <w:r w:rsidRPr="00217FE4">
              <w:rPr>
                <w:rFonts w:asciiTheme="majorHAnsi" w:hAnsiTheme="majorHAnsi" w:cstheme="majorHAnsi"/>
                <w:sz w:val="22"/>
                <w:szCs w:val="22"/>
                <w:lang w:val="en-GB"/>
              </w:rPr>
              <w:t xml:space="preserve">, </w:t>
            </w:r>
            <w:proofErr w:type="spellStart"/>
            <w:r w:rsidRPr="00217FE4">
              <w:rPr>
                <w:rFonts w:asciiTheme="majorHAnsi" w:hAnsiTheme="majorHAnsi" w:cstheme="majorHAnsi"/>
                <w:sz w:val="22"/>
                <w:szCs w:val="22"/>
                <w:lang w:val="en-GB"/>
              </w:rPr>
              <w:t>Omicsfold</w:t>
            </w:r>
            <w:proofErr w:type="spellEnd"/>
            <w:r w:rsidRPr="00217FE4">
              <w:rPr>
                <w:rFonts w:asciiTheme="majorHAnsi" w:hAnsiTheme="majorHAnsi" w:cstheme="majorHAnsi"/>
                <w:sz w:val="22"/>
                <w:szCs w:val="22"/>
                <w:lang w:val="en-GB"/>
              </w:rPr>
              <w:t xml:space="preserve">, </w:t>
            </w:r>
            <w:proofErr w:type="spellStart"/>
            <w:r w:rsidRPr="00217FE4">
              <w:rPr>
                <w:rFonts w:asciiTheme="majorHAnsi" w:hAnsiTheme="majorHAnsi" w:cstheme="majorHAnsi"/>
                <w:sz w:val="22"/>
                <w:szCs w:val="22"/>
                <w:lang w:val="en-GB"/>
              </w:rPr>
              <w:t>OSPred</w:t>
            </w:r>
            <w:proofErr w:type="spellEnd"/>
            <w:r w:rsidRPr="00217FE4">
              <w:rPr>
                <w:rFonts w:asciiTheme="majorHAnsi" w:hAnsiTheme="majorHAnsi" w:cstheme="majorHAnsi"/>
                <w:sz w:val="22"/>
                <w:szCs w:val="22"/>
                <w:lang w:val="en-GB"/>
              </w:rPr>
              <w:t xml:space="preserve">, </w:t>
            </w:r>
            <w:proofErr w:type="spellStart"/>
            <w:r w:rsidRPr="00217FE4">
              <w:rPr>
                <w:rFonts w:asciiTheme="majorHAnsi" w:hAnsiTheme="majorHAnsi" w:cstheme="majorHAnsi"/>
                <w:sz w:val="22"/>
                <w:szCs w:val="22"/>
                <w:lang w:val="en-GB"/>
              </w:rPr>
              <w:t>StarGazer</w:t>
            </w:r>
            <w:proofErr w:type="spellEnd"/>
            <w:r w:rsidRPr="00217FE4">
              <w:rPr>
                <w:rFonts w:asciiTheme="majorHAnsi" w:hAnsiTheme="majorHAnsi" w:cstheme="majorHAnsi"/>
                <w:sz w:val="22"/>
                <w:szCs w:val="22"/>
                <w:lang w:val="en-GB"/>
              </w:rPr>
              <w:t xml:space="preserve">, ClinicalTrials2Vec, </w:t>
            </w:r>
            <w:proofErr w:type="spellStart"/>
            <w:r w:rsidRPr="00217FE4">
              <w:rPr>
                <w:rFonts w:asciiTheme="majorHAnsi" w:hAnsiTheme="majorHAnsi" w:cstheme="majorHAnsi"/>
                <w:sz w:val="22"/>
                <w:szCs w:val="22"/>
                <w:lang w:val="en-GB"/>
              </w:rPr>
              <w:t>TrialGraph</w:t>
            </w:r>
            <w:proofErr w:type="spellEnd"/>
            <w:r w:rsidRPr="00217FE4">
              <w:rPr>
                <w:rFonts w:asciiTheme="majorHAnsi" w:hAnsiTheme="majorHAnsi" w:cstheme="majorHAnsi"/>
                <w:sz w:val="22"/>
                <w:szCs w:val="22"/>
                <w:lang w:val="en-GB"/>
              </w:rPr>
              <w:t xml:space="preserve"> etc.) </w:t>
            </w:r>
          </w:p>
          <w:p w14:paraId="71DC776B" w14:textId="77777777" w:rsidR="009D72B4" w:rsidRPr="00217FE4" w:rsidRDefault="009D72B4" w:rsidP="00D362DE">
            <w:pPr>
              <w:rPr>
                <w:rFonts w:asciiTheme="majorHAnsi" w:hAnsiTheme="majorHAnsi" w:cstheme="majorHAnsi"/>
                <w:sz w:val="22"/>
                <w:szCs w:val="22"/>
                <w:lang w:val="en-GB"/>
              </w:rPr>
            </w:pPr>
          </w:p>
          <w:p w14:paraId="31DE36F6" w14:textId="77777777" w:rsidR="009D72B4" w:rsidRPr="00217FE4" w:rsidRDefault="009D72B4" w:rsidP="009D72B4">
            <w:pPr>
              <w:pStyle w:val="ListParagraph"/>
              <w:numPr>
                <w:ilvl w:val="0"/>
                <w:numId w:val="6"/>
              </w:numPr>
              <w:rPr>
                <w:rFonts w:asciiTheme="majorHAnsi" w:hAnsiTheme="majorHAnsi" w:cstheme="majorHAnsi"/>
                <w:sz w:val="22"/>
                <w:szCs w:val="22"/>
                <w:lang w:val="en-GB"/>
              </w:rPr>
            </w:pPr>
            <w:r w:rsidRPr="00217FE4">
              <w:rPr>
                <w:rFonts w:asciiTheme="majorHAnsi" w:hAnsiTheme="majorHAnsi" w:cstheme="majorHAnsi"/>
                <w:sz w:val="22"/>
                <w:szCs w:val="22"/>
                <w:lang w:val="en-GB"/>
              </w:rPr>
              <w:t xml:space="preserve">Sensors and Wearables (Glynn Dennis) </w:t>
            </w:r>
          </w:p>
          <w:p w14:paraId="34EF5535" w14:textId="77777777" w:rsidR="009D72B4" w:rsidRPr="00217FE4" w:rsidRDefault="009D72B4" w:rsidP="00D362DE">
            <w:pPr>
              <w:ind w:left="360"/>
              <w:rPr>
                <w:rFonts w:asciiTheme="majorHAnsi" w:hAnsiTheme="majorHAnsi" w:cstheme="majorHAnsi"/>
                <w:sz w:val="22"/>
                <w:szCs w:val="22"/>
                <w:lang w:val="en-GB"/>
              </w:rPr>
            </w:pPr>
            <w:r w:rsidRPr="00217FE4">
              <w:rPr>
                <w:rFonts w:asciiTheme="majorHAnsi" w:hAnsiTheme="majorHAnsi" w:cstheme="majorHAnsi"/>
                <w:sz w:val="22"/>
                <w:szCs w:val="22"/>
                <w:lang w:val="en-GB"/>
              </w:rPr>
              <w:t>•</w:t>
            </w:r>
            <w:r w:rsidRPr="00217FE4">
              <w:rPr>
                <w:rFonts w:asciiTheme="majorHAnsi" w:hAnsiTheme="majorHAnsi" w:cstheme="majorHAnsi"/>
                <w:sz w:val="22"/>
                <w:szCs w:val="22"/>
                <w:lang w:val="en-GB"/>
              </w:rPr>
              <w:tab/>
              <w:t xml:space="preserve">Novel phenotypes using deep learning </w:t>
            </w:r>
          </w:p>
          <w:p w14:paraId="5CA4A3ED" w14:textId="77777777" w:rsidR="009D72B4" w:rsidRPr="00217FE4" w:rsidRDefault="009D72B4" w:rsidP="00D362DE">
            <w:pPr>
              <w:rPr>
                <w:rFonts w:asciiTheme="majorHAnsi" w:hAnsiTheme="majorHAnsi" w:cstheme="majorHAnsi"/>
                <w:sz w:val="22"/>
                <w:szCs w:val="22"/>
                <w:lang w:val="en-GB"/>
              </w:rPr>
            </w:pPr>
          </w:p>
          <w:p w14:paraId="3331947D" w14:textId="77777777" w:rsidR="009D72B4" w:rsidRPr="00217FE4" w:rsidRDefault="009D72B4" w:rsidP="009D72B4">
            <w:pPr>
              <w:pStyle w:val="ListParagraph"/>
              <w:numPr>
                <w:ilvl w:val="0"/>
                <w:numId w:val="6"/>
              </w:numPr>
              <w:rPr>
                <w:rFonts w:asciiTheme="majorHAnsi" w:hAnsiTheme="majorHAnsi" w:cstheme="majorHAnsi"/>
                <w:sz w:val="22"/>
                <w:szCs w:val="22"/>
                <w:lang w:val="en-GB"/>
              </w:rPr>
            </w:pPr>
            <w:r w:rsidRPr="00217FE4">
              <w:rPr>
                <w:rFonts w:asciiTheme="majorHAnsi" w:hAnsiTheme="majorHAnsi" w:cstheme="majorHAnsi"/>
                <w:sz w:val="22"/>
                <w:szCs w:val="22"/>
                <w:lang w:val="en-GB"/>
              </w:rPr>
              <w:t xml:space="preserve">Clinical Trial Analytics (Hrishikesh </w:t>
            </w:r>
            <w:proofErr w:type="spellStart"/>
            <w:r w:rsidRPr="00217FE4">
              <w:rPr>
                <w:rFonts w:asciiTheme="majorHAnsi" w:hAnsiTheme="majorHAnsi" w:cstheme="majorHAnsi"/>
                <w:sz w:val="22"/>
                <w:szCs w:val="22"/>
                <w:lang w:val="en-GB"/>
              </w:rPr>
              <w:t>Karvir</w:t>
            </w:r>
            <w:proofErr w:type="spellEnd"/>
            <w:r w:rsidRPr="00217FE4">
              <w:rPr>
                <w:rFonts w:asciiTheme="majorHAnsi" w:hAnsiTheme="majorHAnsi" w:cstheme="majorHAnsi"/>
                <w:sz w:val="22"/>
                <w:szCs w:val="22"/>
                <w:lang w:val="en-GB"/>
              </w:rPr>
              <w:t>)</w:t>
            </w:r>
          </w:p>
          <w:p w14:paraId="101A4DA3" w14:textId="77777777" w:rsidR="009D72B4" w:rsidRPr="00217FE4" w:rsidRDefault="009D72B4" w:rsidP="00D362DE">
            <w:pPr>
              <w:ind w:left="360"/>
              <w:rPr>
                <w:rFonts w:asciiTheme="majorHAnsi" w:hAnsiTheme="majorHAnsi" w:cstheme="majorHAnsi"/>
                <w:sz w:val="22"/>
                <w:szCs w:val="22"/>
                <w:lang w:val="en-GB"/>
              </w:rPr>
            </w:pPr>
            <w:r w:rsidRPr="00217FE4">
              <w:rPr>
                <w:rFonts w:asciiTheme="majorHAnsi" w:hAnsiTheme="majorHAnsi" w:cstheme="majorHAnsi"/>
                <w:sz w:val="22"/>
                <w:szCs w:val="22"/>
                <w:lang w:val="en-GB"/>
              </w:rPr>
              <w:t>•</w:t>
            </w:r>
            <w:r w:rsidRPr="00217FE4">
              <w:rPr>
                <w:rFonts w:asciiTheme="majorHAnsi" w:hAnsiTheme="majorHAnsi" w:cstheme="majorHAnsi"/>
                <w:sz w:val="22"/>
                <w:szCs w:val="22"/>
                <w:lang w:val="en-GB"/>
              </w:rPr>
              <w:tab/>
              <w:t xml:space="preserve">Predictive </w:t>
            </w:r>
            <w:proofErr w:type="spellStart"/>
            <w:r w:rsidRPr="00217FE4">
              <w:rPr>
                <w:rFonts w:asciiTheme="majorHAnsi" w:hAnsiTheme="majorHAnsi" w:cstheme="majorHAnsi"/>
                <w:sz w:val="22"/>
                <w:szCs w:val="22"/>
                <w:lang w:val="en-GB"/>
              </w:rPr>
              <w:t>modeling</w:t>
            </w:r>
            <w:proofErr w:type="spellEnd"/>
            <w:r w:rsidRPr="00217FE4">
              <w:rPr>
                <w:rFonts w:asciiTheme="majorHAnsi" w:hAnsiTheme="majorHAnsi" w:cstheme="majorHAnsi"/>
                <w:sz w:val="22"/>
                <w:szCs w:val="22"/>
                <w:lang w:val="en-GB"/>
              </w:rPr>
              <w:t xml:space="preserve"> to improve clinical trial operations(site selection, clinical trial enrolment etc.) </w:t>
            </w:r>
          </w:p>
          <w:p w14:paraId="5C2131F7" w14:textId="77777777" w:rsidR="009D72B4" w:rsidRPr="00217FE4" w:rsidRDefault="009D72B4" w:rsidP="00D362DE">
            <w:pPr>
              <w:rPr>
                <w:rFonts w:asciiTheme="majorHAnsi" w:hAnsiTheme="majorHAnsi" w:cstheme="majorHAnsi"/>
                <w:sz w:val="22"/>
                <w:szCs w:val="22"/>
                <w:lang w:val="en-GB"/>
              </w:rPr>
            </w:pPr>
          </w:p>
          <w:p w14:paraId="0086C313" w14:textId="77777777" w:rsidR="009D72B4" w:rsidRPr="00217FE4" w:rsidRDefault="009D72B4" w:rsidP="009D72B4">
            <w:pPr>
              <w:pStyle w:val="ListParagraph"/>
              <w:numPr>
                <w:ilvl w:val="0"/>
                <w:numId w:val="6"/>
              </w:numPr>
              <w:rPr>
                <w:rFonts w:asciiTheme="majorHAnsi" w:hAnsiTheme="majorHAnsi" w:cstheme="majorHAnsi"/>
                <w:sz w:val="22"/>
                <w:szCs w:val="22"/>
                <w:lang w:val="en-GB"/>
              </w:rPr>
            </w:pPr>
            <w:r w:rsidRPr="00217FE4">
              <w:rPr>
                <w:rFonts w:asciiTheme="majorHAnsi" w:hAnsiTheme="majorHAnsi" w:cstheme="majorHAnsi"/>
                <w:sz w:val="22"/>
                <w:szCs w:val="22"/>
                <w:lang w:val="en-GB"/>
              </w:rPr>
              <w:t>Biological Knowledge Analytics (Jonathan Mangion)</w:t>
            </w:r>
          </w:p>
          <w:p w14:paraId="4CF66A6C" w14:textId="77777777" w:rsidR="009D72B4" w:rsidRPr="00217FE4" w:rsidRDefault="009D72B4" w:rsidP="00D362DE">
            <w:pPr>
              <w:ind w:left="360"/>
              <w:rPr>
                <w:rFonts w:asciiTheme="majorHAnsi" w:hAnsiTheme="majorHAnsi" w:cstheme="majorHAnsi"/>
                <w:sz w:val="22"/>
                <w:szCs w:val="22"/>
                <w:lang w:val="en-GB"/>
              </w:rPr>
            </w:pPr>
            <w:r w:rsidRPr="00217FE4">
              <w:rPr>
                <w:rFonts w:asciiTheme="majorHAnsi" w:hAnsiTheme="majorHAnsi" w:cstheme="majorHAnsi"/>
                <w:sz w:val="22"/>
                <w:szCs w:val="22"/>
                <w:lang w:val="en-GB"/>
              </w:rPr>
              <w:t>•</w:t>
            </w:r>
            <w:r w:rsidRPr="00217FE4">
              <w:rPr>
                <w:rFonts w:asciiTheme="majorHAnsi" w:hAnsiTheme="majorHAnsi" w:cstheme="majorHAnsi"/>
                <w:sz w:val="22"/>
                <w:szCs w:val="22"/>
                <w:lang w:val="en-GB"/>
              </w:rPr>
              <w:tab/>
              <w:t xml:space="preserve">Bioinformatics analytics  </w:t>
            </w:r>
          </w:p>
          <w:p w14:paraId="245D85C2" w14:textId="77777777" w:rsidR="009D72B4" w:rsidRPr="00217FE4" w:rsidRDefault="009D72B4" w:rsidP="00D362DE">
            <w:pPr>
              <w:ind w:left="360"/>
              <w:rPr>
                <w:rFonts w:asciiTheme="majorHAnsi" w:hAnsiTheme="majorHAnsi" w:cstheme="majorHAnsi"/>
                <w:sz w:val="22"/>
                <w:szCs w:val="22"/>
                <w:lang w:val="en-GB"/>
              </w:rPr>
            </w:pPr>
            <w:r w:rsidRPr="00217FE4">
              <w:rPr>
                <w:rFonts w:asciiTheme="majorHAnsi" w:hAnsiTheme="majorHAnsi" w:cstheme="majorHAnsi"/>
                <w:sz w:val="22"/>
                <w:szCs w:val="22"/>
                <w:lang w:val="en-GB"/>
              </w:rPr>
              <w:t>•</w:t>
            </w:r>
            <w:r w:rsidRPr="00217FE4">
              <w:rPr>
                <w:rFonts w:asciiTheme="majorHAnsi" w:hAnsiTheme="majorHAnsi" w:cstheme="majorHAnsi"/>
                <w:sz w:val="22"/>
                <w:szCs w:val="22"/>
                <w:lang w:val="en-GB"/>
              </w:rPr>
              <w:tab/>
              <w:t xml:space="preserve">Multi-omics analytics for target, pathway and drug discovery </w:t>
            </w:r>
          </w:p>
          <w:p w14:paraId="32E11E39" w14:textId="77777777" w:rsidR="009D72B4" w:rsidRPr="00217FE4" w:rsidRDefault="009D72B4" w:rsidP="00D362DE">
            <w:pPr>
              <w:rPr>
                <w:rFonts w:asciiTheme="majorHAnsi" w:hAnsiTheme="majorHAnsi" w:cstheme="majorHAnsi"/>
                <w:sz w:val="22"/>
                <w:szCs w:val="22"/>
                <w:lang w:val="en-GB"/>
              </w:rPr>
            </w:pPr>
          </w:p>
          <w:p w14:paraId="015133C6" w14:textId="77777777" w:rsidR="009D72B4" w:rsidRPr="00217FE4" w:rsidRDefault="009D72B4" w:rsidP="009D72B4">
            <w:pPr>
              <w:pStyle w:val="ListParagraph"/>
              <w:numPr>
                <w:ilvl w:val="0"/>
                <w:numId w:val="6"/>
              </w:numPr>
              <w:rPr>
                <w:rFonts w:asciiTheme="majorHAnsi" w:hAnsiTheme="majorHAnsi" w:cstheme="majorHAnsi"/>
                <w:sz w:val="22"/>
                <w:szCs w:val="22"/>
                <w:lang w:val="en-GB"/>
              </w:rPr>
            </w:pPr>
            <w:r w:rsidRPr="00217FE4">
              <w:rPr>
                <w:rFonts w:asciiTheme="majorHAnsi" w:hAnsiTheme="majorHAnsi" w:cstheme="majorHAnsi"/>
                <w:sz w:val="22"/>
                <w:szCs w:val="22"/>
                <w:lang w:val="en-GB"/>
              </w:rPr>
              <w:lastRenderedPageBreak/>
              <w:t>Healthcare informatics and Visual Analytics (Shameer Khader – interim lead)</w:t>
            </w:r>
          </w:p>
          <w:p w14:paraId="233BD5D9" w14:textId="77777777" w:rsidR="009D72B4" w:rsidRPr="00217FE4" w:rsidRDefault="009D72B4" w:rsidP="00D362DE">
            <w:pPr>
              <w:ind w:left="360"/>
              <w:rPr>
                <w:rFonts w:asciiTheme="majorHAnsi" w:hAnsiTheme="majorHAnsi" w:cstheme="majorHAnsi"/>
                <w:sz w:val="22"/>
                <w:szCs w:val="22"/>
                <w:lang w:val="en-GB"/>
              </w:rPr>
            </w:pPr>
            <w:r w:rsidRPr="00217FE4">
              <w:rPr>
                <w:rFonts w:asciiTheme="majorHAnsi" w:hAnsiTheme="majorHAnsi" w:cstheme="majorHAnsi"/>
                <w:sz w:val="22"/>
                <w:szCs w:val="22"/>
                <w:lang w:val="en-GB"/>
              </w:rPr>
              <w:t>•</w:t>
            </w:r>
            <w:r w:rsidRPr="00217FE4">
              <w:rPr>
                <w:rFonts w:asciiTheme="majorHAnsi" w:hAnsiTheme="majorHAnsi" w:cstheme="majorHAnsi"/>
                <w:sz w:val="22"/>
                <w:szCs w:val="22"/>
                <w:lang w:val="en-GB"/>
              </w:rPr>
              <w:tab/>
              <w:t xml:space="preserve">Real-world data-driven analytics </w:t>
            </w:r>
          </w:p>
          <w:p w14:paraId="4987B209" w14:textId="77777777" w:rsidR="009D72B4" w:rsidRPr="00217FE4" w:rsidRDefault="009D72B4" w:rsidP="00D362DE">
            <w:pPr>
              <w:ind w:left="360"/>
              <w:rPr>
                <w:rFonts w:asciiTheme="majorHAnsi" w:hAnsiTheme="majorHAnsi" w:cstheme="majorHAnsi"/>
                <w:sz w:val="22"/>
                <w:szCs w:val="22"/>
                <w:lang w:val="en-GB"/>
              </w:rPr>
            </w:pPr>
            <w:r w:rsidRPr="00217FE4">
              <w:rPr>
                <w:rFonts w:asciiTheme="majorHAnsi" w:hAnsiTheme="majorHAnsi" w:cstheme="majorHAnsi"/>
                <w:sz w:val="22"/>
                <w:szCs w:val="22"/>
                <w:lang w:val="en-GB"/>
              </w:rPr>
              <w:t>•</w:t>
            </w:r>
            <w:r w:rsidRPr="00217FE4">
              <w:rPr>
                <w:rFonts w:asciiTheme="majorHAnsi" w:hAnsiTheme="majorHAnsi" w:cstheme="majorHAnsi"/>
                <w:sz w:val="22"/>
                <w:szCs w:val="22"/>
                <w:lang w:val="en-GB"/>
              </w:rPr>
              <w:tab/>
              <w:t xml:space="preserve">Integrating of RWD/RWE with AI approaches </w:t>
            </w:r>
          </w:p>
          <w:p w14:paraId="75C5DE31" w14:textId="77777777" w:rsidR="009D72B4" w:rsidRPr="00217FE4" w:rsidRDefault="009D72B4" w:rsidP="00D362DE">
            <w:pPr>
              <w:rPr>
                <w:rFonts w:asciiTheme="majorHAnsi" w:hAnsiTheme="majorHAnsi" w:cstheme="majorHAnsi"/>
                <w:sz w:val="22"/>
                <w:szCs w:val="22"/>
                <w:lang w:val="en-GB"/>
              </w:rPr>
            </w:pPr>
          </w:p>
          <w:p w14:paraId="42E9FAEE" w14:textId="77777777" w:rsidR="009D72B4" w:rsidRPr="00217FE4" w:rsidRDefault="009D72B4" w:rsidP="009D72B4">
            <w:pPr>
              <w:pStyle w:val="ListParagraph"/>
              <w:numPr>
                <w:ilvl w:val="0"/>
                <w:numId w:val="6"/>
              </w:numPr>
              <w:rPr>
                <w:rFonts w:asciiTheme="majorHAnsi" w:hAnsiTheme="majorHAnsi" w:cstheme="majorHAnsi"/>
                <w:sz w:val="22"/>
                <w:szCs w:val="22"/>
                <w:lang w:val="en-GB"/>
              </w:rPr>
            </w:pPr>
            <w:r w:rsidRPr="00217FE4">
              <w:rPr>
                <w:rFonts w:asciiTheme="majorHAnsi" w:hAnsiTheme="majorHAnsi" w:cstheme="majorHAnsi"/>
                <w:sz w:val="22"/>
                <w:szCs w:val="22"/>
                <w:lang w:val="en-GB"/>
              </w:rPr>
              <w:t xml:space="preserve">Machine learning and Image Analytics (Claire Donoghue) </w:t>
            </w:r>
          </w:p>
          <w:p w14:paraId="254C637D" w14:textId="77777777" w:rsidR="009D72B4" w:rsidRPr="00217FE4" w:rsidRDefault="009D72B4" w:rsidP="00D362DE">
            <w:pPr>
              <w:ind w:left="360"/>
              <w:rPr>
                <w:rFonts w:asciiTheme="majorHAnsi" w:hAnsiTheme="majorHAnsi" w:cstheme="majorHAnsi"/>
                <w:sz w:val="22"/>
                <w:szCs w:val="22"/>
                <w:lang w:val="en-GB"/>
              </w:rPr>
            </w:pPr>
            <w:r w:rsidRPr="00217FE4">
              <w:rPr>
                <w:rFonts w:asciiTheme="majorHAnsi" w:hAnsiTheme="majorHAnsi" w:cstheme="majorHAnsi"/>
                <w:sz w:val="22"/>
                <w:szCs w:val="22"/>
                <w:lang w:val="en-GB"/>
              </w:rPr>
              <w:t>•</w:t>
            </w:r>
            <w:r w:rsidRPr="00217FE4">
              <w:rPr>
                <w:rFonts w:asciiTheme="majorHAnsi" w:hAnsiTheme="majorHAnsi" w:cstheme="majorHAnsi"/>
                <w:sz w:val="22"/>
                <w:szCs w:val="22"/>
                <w:lang w:val="en-GB"/>
              </w:rPr>
              <w:tab/>
              <w:t xml:space="preserve">Computer vision approaches to improve disease diagnoses </w:t>
            </w:r>
          </w:p>
          <w:p w14:paraId="7E9182E1" w14:textId="77777777" w:rsidR="009D72B4" w:rsidRPr="00217FE4" w:rsidRDefault="009D72B4" w:rsidP="00D362DE">
            <w:pPr>
              <w:ind w:left="360"/>
              <w:rPr>
                <w:rFonts w:asciiTheme="majorHAnsi" w:hAnsiTheme="majorHAnsi" w:cstheme="majorHAnsi"/>
                <w:sz w:val="22"/>
                <w:szCs w:val="22"/>
                <w:lang w:val="en-GB"/>
              </w:rPr>
            </w:pPr>
            <w:r w:rsidRPr="00217FE4">
              <w:rPr>
                <w:rFonts w:asciiTheme="majorHAnsi" w:hAnsiTheme="majorHAnsi" w:cstheme="majorHAnsi"/>
                <w:sz w:val="22"/>
                <w:szCs w:val="22"/>
                <w:lang w:val="en-GB"/>
              </w:rPr>
              <w:t>•</w:t>
            </w:r>
            <w:r w:rsidRPr="00217FE4">
              <w:rPr>
                <w:rFonts w:asciiTheme="majorHAnsi" w:hAnsiTheme="majorHAnsi" w:cstheme="majorHAnsi"/>
                <w:sz w:val="22"/>
                <w:szCs w:val="22"/>
                <w:lang w:val="en-GB"/>
              </w:rPr>
              <w:tab/>
              <w:t xml:space="preserve">Deep learning for pathology </w:t>
            </w:r>
          </w:p>
          <w:p w14:paraId="2F56F517" w14:textId="77777777" w:rsidR="009D72B4" w:rsidRPr="00217FE4" w:rsidRDefault="009D72B4" w:rsidP="00D362DE">
            <w:pPr>
              <w:ind w:left="360"/>
              <w:rPr>
                <w:rFonts w:asciiTheme="majorHAnsi" w:hAnsiTheme="majorHAnsi" w:cstheme="majorHAnsi"/>
                <w:sz w:val="22"/>
                <w:szCs w:val="22"/>
                <w:lang w:val="en-GB"/>
              </w:rPr>
            </w:pPr>
            <w:r w:rsidRPr="00217FE4">
              <w:rPr>
                <w:rFonts w:asciiTheme="majorHAnsi" w:hAnsiTheme="majorHAnsi" w:cstheme="majorHAnsi"/>
                <w:sz w:val="22"/>
                <w:szCs w:val="22"/>
                <w:lang w:val="en-GB"/>
              </w:rPr>
              <w:t>•</w:t>
            </w:r>
            <w:r w:rsidRPr="00217FE4">
              <w:rPr>
                <w:rFonts w:asciiTheme="majorHAnsi" w:hAnsiTheme="majorHAnsi" w:cstheme="majorHAnsi"/>
                <w:sz w:val="22"/>
                <w:szCs w:val="22"/>
                <w:lang w:val="en-GB"/>
              </w:rPr>
              <w:tab/>
              <w:t>Radiomics</w:t>
            </w:r>
          </w:p>
          <w:p w14:paraId="360536DE" w14:textId="77777777" w:rsidR="009D72B4" w:rsidRPr="00217FE4" w:rsidRDefault="009D72B4" w:rsidP="00D362DE">
            <w:pPr>
              <w:spacing w:before="120"/>
              <w:rPr>
                <w:rFonts w:asciiTheme="majorHAnsi" w:hAnsiTheme="majorHAnsi" w:cstheme="majorHAnsi"/>
                <w:sz w:val="22"/>
                <w:szCs w:val="22"/>
                <w:lang w:val="en-GB"/>
              </w:rPr>
            </w:pPr>
          </w:p>
        </w:tc>
      </w:tr>
      <w:tr w:rsidR="009D72B4" w:rsidRPr="00217FE4" w14:paraId="56877C53" w14:textId="77777777" w:rsidTr="00D362DE">
        <w:tc>
          <w:tcPr>
            <w:tcW w:w="2563" w:type="dxa"/>
          </w:tcPr>
          <w:p w14:paraId="5E52CFB6" w14:textId="77777777" w:rsidR="009D72B4" w:rsidRPr="00217FE4" w:rsidRDefault="009D72B4" w:rsidP="00D362DE">
            <w:pPr>
              <w:spacing w:before="120"/>
              <w:rPr>
                <w:rFonts w:asciiTheme="majorHAnsi" w:hAnsiTheme="majorHAnsi" w:cstheme="majorHAnsi"/>
                <w:b/>
                <w:bCs/>
                <w:sz w:val="22"/>
                <w:szCs w:val="22"/>
                <w:lang w:val="en-GB"/>
              </w:rPr>
            </w:pPr>
            <w:r w:rsidRPr="00217FE4">
              <w:rPr>
                <w:rFonts w:asciiTheme="majorHAnsi" w:hAnsiTheme="majorHAnsi" w:cstheme="majorHAnsi"/>
                <w:b/>
                <w:bCs/>
                <w:sz w:val="22"/>
                <w:szCs w:val="22"/>
                <w:lang w:val="en-GB"/>
              </w:rPr>
              <w:lastRenderedPageBreak/>
              <w:t>Global Chemistry Network (GCN)</w:t>
            </w:r>
          </w:p>
        </w:tc>
        <w:tc>
          <w:tcPr>
            <w:tcW w:w="6453" w:type="dxa"/>
          </w:tcPr>
          <w:p w14:paraId="29F77128" w14:textId="77777777" w:rsidR="009D72B4" w:rsidRPr="00217FE4" w:rsidRDefault="009D72B4" w:rsidP="00D362DE">
            <w:pPr>
              <w:pStyle w:val="xmsonormal"/>
              <w:ind w:left="360"/>
              <w:rPr>
                <w:rFonts w:asciiTheme="majorHAnsi" w:hAnsiTheme="majorHAnsi" w:cstheme="majorHAnsi"/>
              </w:rPr>
            </w:pPr>
            <w:r w:rsidRPr="00217FE4">
              <w:rPr>
                <w:rFonts w:asciiTheme="majorHAnsi" w:hAnsiTheme="majorHAnsi" w:cstheme="majorHAnsi"/>
              </w:rPr>
              <w:t xml:space="preserve">The following are areas of research interest for the global chemistry network at AstraZeneca </w:t>
            </w:r>
          </w:p>
          <w:p w14:paraId="14BCCA06" w14:textId="77777777" w:rsidR="009D72B4" w:rsidRPr="00217FE4" w:rsidRDefault="009D72B4" w:rsidP="00D362DE">
            <w:pPr>
              <w:pStyle w:val="xmsonormal"/>
              <w:ind w:left="360"/>
              <w:rPr>
                <w:rFonts w:asciiTheme="majorHAnsi" w:hAnsiTheme="majorHAnsi" w:cstheme="majorHAnsi"/>
              </w:rPr>
            </w:pPr>
          </w:p>
          <w:p w14:paraId="299F0E64" w14:textId="77777777" w:rsidR="009D72B4" w:rsidRPr="00217FE4" w:rsidRDefault="009D72B4" w:rsidP="009D72B4">
            <w:pPr>
              <w:pStyle w:val="xmsonormal"/>
              <w:numPr>
                <w:ilvl w:val="0"/>
                <w:numId w:val="12"/>
              </w:numPr>
              <w:rPr>
                <w:rFonts w:asciiTheme="majorHAnsi" w:hAnsiTheme="majorHAnsi" w:cstheme="majorHAnsi"/>
              </w:rPr>
            </w:pPr>
            <w:r w:rsidRPr="00217FE4">
              <w:rPr>
                <w:rFonts w:asciiTheme="majorHAnsi" w:hAnsiTheme="majorHAnsi" w:cstheme="majorHAnsi"/>
              </w:rPr>
              <w:t xml:space="preserve">Innovative Synthetic chemistry with applications to drug discovery and process development </w:t>
            </w:r>
          </w:p>
          <w:p w14:paraId="55F7CD5F" w14:textId="77777777" w:rsidR="009D72B4" w:rsidRPr="00217FE4" w:rsidRDefault="009D72B4" w:rsidP="009D72B4">
            <w:pPr>
              <w:pStyle w:val="xxmsolistparagraph"/>
              <w:numPr>
                <w:ilvl w:val="0"/>
                <w:numId w:val="13"/>
              </w:numPr>
              <w:jc w:val="both"/>
              <w:rPr>
                <w:rFonts w:asciiTheme="majorHAnsi" w:eastAsia="Times New Roman" w:hAnsiTheme="majorHAnsi" w:cstheme="majorHAnsi"/>
              </w:rPr>
            </w:pPr>
            <w:r w:rsidRPr="00217FE4">
              <w:rPr>
                <w:rFonts w:asciiTheme="majorHAnsi" w:eastAsia="Times New Roman" w:hAnsiTheme="majorHAnsi" w:cstheme="majorHAnsi"/>
              </w:rPr>
              <w:t xml:space="preserve">Development of novel synthetic methodologies with medicinal and process chemistry relevance (e.g. </w:t>
            </w:r>
            <w:proofErr w:type="spellStart"/>
            <w:r w:rsidRPr="00217FE4">
              <w:rPr>
                <w:rFonts w:asciiTheme="majorHAnsi" w:eastAsia="Times New Roman" w:hAnsiTheme="majorHAnsi" w:cstheme="majorHAnsi"/>
              </w:rPr>
              <w:t>Photoredox</w:t>
            </w:r>
            <w:proofErr w:type="spellEnd"/>
            <w:r w:rsidRPr="00217FE4">
              <w:rPr>
                <w:rFonts w:asciiTheme="majorHAnsi" w:eastAsia="Times New Roman" w:hAnsiTheme="majorHAnsi" w:cstheme="majorHAnsi"/>
              </w:rPr>
              <w:t xml:space="preserve">, C-H activation, Late stage C-H (sp3) functionalization, heterocyclic chemistry, </w:t>
            </w:r>
            <w:proofErr w:type="spellStart"/>
            <w:r w:rsidRPr="00217FE4">
              <w:rPr>
                <w:rFonts w:asciiTheme="majorHAnsi" w:eastAsia="Times New Roman" w:hAnsiTheme="majorHAnsi" w:cstheme="majorHAnsi"/>
              </w:rPr>
              <w:t>atropoisomer</w:t>
            </w:r>
            <w:proofErr w:type="spellEnd"/>
            <w:r w:rsidRPr="00217FE4">
              <w:rPr>
                <w:rFonts w:asciiTheme="majorHAnsi" w:eastAsia="Times New Roman" w:hAnsiTheme="majorHAnsi" w:cstheme="majorHAnsi"/>
              </w:rPr>
              <w:t xml:space="preserve"> chemistry, catalysis, </w:t>
            </w:r>
            <w:proofErr w:type="spellStart"/>
            <w:r w:rsidRPr="00217FE4">
              <w:rPr>
                <w:rFonts w:asciiTheme="majorHAnsi" w:eastAsia="Times New Roman" w:hAnsiTheme="majorHAnsi" w:cstheme="majorHAnsi"/>
              </w:rPr>
              <w:t>biocatalysis</w:t>
            </w:r>
            <w:proofErr w:type="spellEnd"/>
            <w:r w:rsidRPr="00217FE4">
              <w:rPr>
                <w:rFonts w:asciiTheme="majorHAnsi" w:eastAsia="Times New Roman" w:hAnsiTheme="majorHAnsi" w:cstheme="majorHAnsi"/>
              </w:rPr>
              <w:t>, non-natural amino acid synthesis).</w:t>
            </w:r>
          </w:p>
          <w:p w14:paraId="1E8E9473" w14:textId="77777777" w:rsidR="009D72B4" w:rsidRPr="00217FE4" w:rsidRDefault="009D72B4" w:rsidP="009D72B4">
            <w:pPr>
              <w:pStyle w:val="xmsolistparagraph"/>
              <w:numPr>
                <w:ilvl w:val="0"/>
                <w:numId w:val="13"/>
              </w:numPr>
              <w:jc w:val="both"/>
              <w:rPr>
                <w:rFonts w:asciiTheme="majorHAnsi" w:eastAsia="Times New Roman" w:hAnsiTheme="majorHAnsi" w:cstheme="majorHAnsi"/>
              </w:rPr>
            </w:pPr>
            <w:r w:rsidRPr="00217FE4">
              <w:rPr>
                <w:rFonts w:asciiTheme="majorHAnsi" w:eastAsia="Times New Roman" w:hAnsiTheme="majorHAnsi" w:cstheme="majorHAnsi"/>
              </w:rPr>
              <w:t>Synthetic methods to enable environmentally friendly manufacture (e.g. Reactions in water, novel green solvents, sustainable catalysis).</w:t>
            </w:r>
          </w:p>
          <w:p w14:paraId="5EE1B892" w14:textId="77777777" w:rsidR="009D72B4" w:rsidRPr="00217FE4" w:rsidRDefault="009D72B4" w:rsidP="00D362DE">
            <w:pPr>
              <w:pStyle w:val="xmsonormal"/>
              <w:rPr>
                <w:rFonts w:asciiTheme="majorHAnsi" w:hAnsiTheme="majorHAnsi" w:cstheme="majorHAnsi"/>
              </w:rPr>
            </w:pPr>
            <w:r w:rsidRPr="00217FE4">
              <w:rPr>
                <w:rFonts w:asciiTheme="majorHAnsi" w:hAnsiTheme="majorHAnsi" w:cstheme="majorHAnsi"/>
              </w:rPr>
              <w:t> </w:t>
            </w:r>
          </w:p>
          <w:p w14:paraId="1472AD1B" w14:textId="77777777" w:rsidR="009D72B4" w:rsidRPr="00217FE4" w:rsidRDefault="009D72B4" w:rsidP="009D72B4">
            <w:pPr>
              <w:pStyle w:val="xmsonormal"/>
              <w:numPr>
                <w:ilvl w:val="0"/>
                <w:numId w:val="12"/>
              </w:numPr>
              <w:rPr>
                <w:rFonts w:asciiTheme="majorHAnsi" w:hAnsiTheme="majorHAnsi" w:cstheme="majorHAnsi"/>
              </w:rPr>
            </w:pPr>
            <w:r w:rsidRPr="00217FE4">
              <w:rPr>
                <w:rFonts w:asciiTheme="majorHAnsi" w:hAnsiTheme="majorHAnsi" w:cstheme="majorHAnsi"/>
              </w:rPr>
              <w:t>High throughput experimentation and reaction optimisation with application to drug discovery and process development</w:t>
            </w:r>
          </w:p>
          <w:p w14:paraId="0E67A626" w14:textId="77777777" w:rsidR="009D72B4" w:rsidRPr="00217FE4" w:rsidRDefault="009D72B4" w:rsidP="009D72B4">
            <w:pPr>
              <w:pStyle w:val="xmsolistparagraph"/>
              <w:numPr>
                <w:ilvl w:val="0"/>
                <w:numId w:val="14"/>
              </w:numPr>
              <w:rPr>
                <w:rFonts w:asciiTheme="majorHAnsi" w:eastAsia="Times New Roman" w:hAnsiTheme="majorHAnsi" w:cstheme="majorHAnsi"/>
              </w:rPr>
            </w:pPr>
            <w:r w:rsidRPr="00217FE4">
              <w:rPr>
                <w:rFonts w:asciiTheme="majorHAnsi" w:eastAsia="Times New Roman" w:hAnsiTheme="majorHAnsi" w:cstheme="majorHAnsi"/>
              </w:rPr>
              <w:t>Reaction optimisation and discovery using high throughput experimentation</w:t>
            </w:r>
          </w:p>
          <w:p w14:paraId="395DC244" w14:textId="77777777" w:rsidR="009D72B4" w:rsidRPr="00217FE4" w:rsidRDefault="009D72B4" w:rsidP="009D72B4">
            <w:pPr>
              <w:pStyle w:val="xmsolistparagraph"/>
              <w:numPr>
                <w:ilvl w:val="0"/>
                <w:numId w:val="14"/>
              </w:numPr>
              <w:jc w:val="both"/>
              <w:rPr>
                <w:rFonts w:asciiTheme="majorHAnsi" w:eastAsia="Times New Roman" w:hAnsiTheme="majorHAnsi" w:cstheme="majorHAnsi"/>
              </w:rPr>
            </w:pPr>
            <w:r w:rsidRPr="00217FE4">
              <w:rPr>
                <w:rFonts w:asciiTheme="majorHAnsi" w:eastAsia="Times New Roman" w:hAnsiTheme="majorHAnsi" w:cstheme="majorHAnsi"/>
              </w:rPr>
              <w:t>Efficient HT analytical characterization of HTE experiments and automated data analysis including automated quantification techniques and nanoscale analysis.</w:t>
            </w:r>
          </w:p>
          <w:p w14:paraId="5CF288F6" w14:textId="77777777" w:rsidR="009D72B4" w:rsidRPr="00217FE4" w:rsidRDefault="009D72B4" w:rsidP="009D72B4">
            <w:pPr>
              <w:pStyle w:val="xxmsolistparagraph"/>
              <w:numPr>
                <w:ilvl w:val="0"/>
                <w:numId w:val="14"/>
              </w:numPr>
              <w:rPr>
                <w:rFonts w:asciiTheme="majorHAnsi" w:eastAsia="Times New Roman" w:hAnsiTheme="majorHAnsi" w:cstheme="majorHAnsi"/>
              </w:rPr>
            </w:pPr>
            <w:r w:rsidRPr="00217FE4">
              <w:rPr>
                <w:rFonts w:asciiTheme="majorHAnsi" w:eastAsia="Times New Roman" w:hAnsiTheme="majorHAnsi" w:cstheme="majorHAnsi"/>
              </w:rPr>
              <w:t>Data capture and processing methods of HTE/reaction data for AI/ML predictions</w:t>
            </w:r>
          </w:p>
          <w:p w14:paraId="5F7D3289" w14:textId="77777777" w:rsidR="009D72B4" w:rsidRPr="00217FE4" w:rsidRDefault="009D72B4" w:rsidP="009D72B4">
            <w:pPr>
              <w:pStyle w:val="xmsolistparagraph"/>
              <w:numPr>
                <w:ilvl w:val="0"/>
                <w:numId w:val="14"/>
              </w:numPr>
              <w:rPr>
                <w:rFonts w:asciiTheme="majorHAnsi" w:eastAsia="Times New Roman" w:hAnsiTheme="majorHAnsi" w:cstheme="majorHAnsi"/>
              </w:rPr>
            </w:pPr>
            <w:r w:rsidRPr="00217FE4">
              <w:rPr>
                <w:rFonts w:asciiTheme="majorHAnsi" w:eastAsia="Times New Roman" w:hAnsiTheme="majorHAnsi" w:cstheme="majorHAnsi"/>
              </w:rPr>
              <w:t>Automated chemistry (including in air chemistry)</w:t>
            </w:r>
          </w:p>
          <w:p w14:paraId="6108A48F" w14:textId="77777777" w:rsidR="009D72B4" w:rsidRPr="00217FE4" w:rsidRDefault="009D72B4" w:rsidP="009D72B4">
            <w:pPr>
              <w:pStyle w:val="xmsolistparagraph"/>
              <w:numPr>
                <w:ilvl w:val="0"/>
                <w:numId w:val="14"/>
              </w:numPr>
              <w:rPr>
                <w:rFonts w:asciiTheme="majorHAnsi" w:eastAsia="Times New Roman" w:hAnsiTheme="majorHAnsi" w:cstheme="majorHAnsi"/>
              </w:rPr>
            </w:pPr>
            <w:r w:rsidRPr="00217FE4">
              <w:rPr>
                <w:rFonts w:asciiTheme="majorHAnsi" w:eastAsia="Times New Roman" w:hAnsiTheme="majorHAnsi" w:cstheme="majorHAnsi"/>
              </w:rPr>
              <w:t xml:space="preserve">Computational methods,  machine learning mechanistic modelling, process analysis and kinetics. </w:t>
            </w:r>
          </w:p>
          <w:p w14:paraId="239DE648" w14:textId="77777777" w:rsidR="009D72B4" w:rsidRPr="00217FE4" w:rsidRDefault="009D72B4" w:rsidP="009D72B4">
            <w:pPr>
              <w:pStyle w:val="xxxmsonormal"/>
              <w:numPr>
                <w:ilvl w:val="0"/>
                <w:numId w:val="14"/>
              </w:numPr>
              <w:rPr>
                <w:rFonts w:asciiTheme="majorHAnsi" w:eastAsia="Times New Roman" w:hAnsiTheme="majorHAnsi" w:cstheme="majorHAnsi"/>
              </w:rPr>
            </w:pPr>
            <w:r w:rsidRPr="00217FE4">
              <w:rPr>
                <w:rFonts w:asciiTheme="majorHAnsi" w:eastAsia="Times New Roman" w:hAnsiTheme="majorHAnsi" w:cstheme="majorHAnsi"/>
              </w:rPr>
              <w:t xml:space="preserve">Approaches for the optimization of reactions, including mechanistic modelling, process analysis and kinetic studies. </w:t>
            </w:r>
          </w:p>
          <w:p w14:paraId="7B9813F2" w14:textId="77777777" w:rsidR="009D72B4" w:rsidRPr="00217FE4" w:rsidRDefault="009D72B4" w:rsidP="00D362DE">
            <w:pPr>
              <w:pStyle w:val="xmsonormal"/>
              <w:rPr>
                <w:rFonts w:asciiTheme="majorHAnsi" w:hAnsiTheme="majorHAnsi" w:cstheme="majorHAnsi"/>
              </w:rPr>
            </w:pPr>
            <w:r w:rsidRPr="00217FE4">
              <w:rPr>
                <w:rFonts w:asciiTheme="majorHAnsi" w:hAnsiTheme="majorHAnsi" w:cstheme="majorHAnsi"/>
              </w:rPr>
              <w:t> </w:t>
            </w:r>
          </w:p>
          <w:p w14:paraId="1442292C" w14:textId="77777777" w:rsidR="009D72B4" w:rsidRPr="00217FE4" w:rsidRDefault="009D72B4" w:rsidP="009D72B4">
            <w:pPr>
              <w:pStyle w:val="xmsonormal"/>
              <w:numPr>
                <w:ilvl w:val="0"/>
                <w:numId w:val="12"/>
              </w:numPr>
              <w:rPr>
                <w:rFonts w:asciiTheme="majorHAnsi" w:hAnsiTheme="majorHAnsi" w:cstheme="majorHAnsi"/>
              </w:rPr>
            </w:pPr>
            <w:r w:rsidRPr="00217FE4">
              <w:rPr>
                <w:rFonts w:asciiTheme="majorHAnsi" w:hAnsiTheme="majorHAnsi" w:cstheme="majorHAnsi"/>
              </w:rPr>
              <w:t xml:space="preserve">Innovative Chemical Biology </w:t>
            </w:r>
          </w:p>
          <w:p w14:paraId="49323302" w14:textId="77777777" w:rsidR="009D72B4" w:rsidRPr="00217FE4" w:rsidRDefault="009D72B4" w:rsidP="009D72B4">
            <w:pPr>
              <w:pStyle w:val="xxxmsonormal"/>
              <w:numPr>
                <w:ilvl w:val="0"/>
                <w:numId w:val="15"/>
              </w:numPr>
              <w:rPr>
                <w:rFonts w:asciiTheme="majorHAnsi" w:eastAsia="Times New Roman" w:hAnsiTheme="majorHAnsi" w:cstheme="majorHAnsi"/>
              </w:rPr>
            </w:pPr>
            <w:r w:rsidRPr="00217FE4">
              <w:rPr>
                <w:rFonts w:asciiTheme="majorHAnsi" w:eastAsia="Times New Roman" w:hAnsiTheme="majorHAnsi" w:cstheme="majorHAnsi"/>
              </w:rPr>
              <w:t xml:space="preserve">Proposals bringing additional understanding, improved processing or alternative approaches to species such as peptides, oligonucleotides, antibodies, ADCs, dendrimers and polymer conjugates. </w:t>
            </w:r>
          </w:p>
          <w:p w14:paraId="25DBAC25" w14:textId="77777777" w:rsidR="009D72B4" w:rsidRPr="00217FE4" w:rsidRDefault="009D72B4" w:rsidP="009D72B4">
            <w:pPr>
              <w:pStyle w:val="xxxmsonormal"/>
              <w:numPr>
                <w:ilvl w:val="0"/>
                <w:numId w:val="15"/>
              </w:numPr>
              <w:rPr>
                <w:rFonts w:asciiTheme="majorHAnsi" w:eastAsia="Times New Roman" w:hAnsiTheme="majorHAnsi" w:cstheme="majorHAnsi"/>
              </w:rPr>
            </w:pPr>
            <w:r w:rsidRPr="00217FE4">
              <w:rPr>
                <w:rFonts w:asciiTheme="majorHAnsi" w:eastAsia="Times New Roman" w:hAnsiTheme="majorHAnsi" w:cstheme="majorHAnsi"/>
              </w:rPr>
              <w:t xml:space="preserve">PROTACS and protein degradation, cellular uptake through active transport. </w:t>
            </w:r>
          </w:p>
          <w:p w14:paraId="7767C7CD" w14:textId="77777777" w:rsidR="009D72B4" w:rsidRPr="00217FE4" w:rsidRDefault="009D72B4" w:rsidP="009D72B4">
            <w:pPr>
              <w:pStyle w:val="xmsolistparagraph"/>
              <w:numPr>
                <w:ilvl w:val="0"/>
                <w:numId w:val="15"/>
              </w:numPr>
              <w:rPr>
                <w:rFonts w:asciiTheme="majorHAnsi" w:eastAsia="Times New Roman" w:hAnsiTheme="majorHAnsi" w:cstheme="majorHAnsi"/>
              </w:rPr>
            </w:pPr>
            <w:r w:rsidRPr="00217FE4">
              <w:rPr>
                <w:rFonts w:asciiTheme="majorHAnsi" w:eastAsia="Times New Roman" w:hAnsiTheme="majorHAnsi" w:cstheme="majorHAnsi"/>
              </w:rPr>
              <w:t>Bioconjugation and modification chemistry for oligonucleotides and proteins. Covalent targeting of proteins.</w:t>
            </w:r>
          </w:p>
          <w:p w14:paraId="636904CC" w14:textId="77777777" w:rsidR="009D72B4" w:rsidRPr="00217FE4" w:rsidRDefault="009D72B4" w:rsidP="009D72B4">
            <w:pPr>
              <w:pStyle w:val="xmsolistparagraph"/>
              <w:numPr>
                <w:ilvl w:val="0"/>
                <w:numId w:val="15"/>
              </w:numPr>
              <w:rPr>
                <w:rFonts w:asciiTheme="majorHAnsi" w:eastAsia="Times New Roman" w:hAnsiTheme="majorHAnsi" w:cstheme="majorHAnsi"/>
              </w:rPr>
            </w:pPr>
            <w:r w:rsidRPr="00217FE4">
              <w:rPr>
                <w:rFonts w:asciiTheme="majorHAnsi" w:eastAsia="Times New Roman" w:hAnsiTheme="majorHAnsi" w:cstheme="majorHAnsi"/>
              </w:rPr>
              <w:t>Understanding Oligonucleotide physical properties.</w:t>
            </w:r>
          </w:p>
          <w:p w14:paraId="4EE9F3BB" w14:textId="77777777" w:rsidR="009D72B4" w:rsidRPr="00217FE4" w:rsidRDefault="009D72B4" w:rsidP="009D72B4">
            <w:pPr>
              <w:pStyle w:val="xmsolistparagraph"/>
              <w:numPr>
                <w:ilvl w:val="0"/>
                <w:numId w:val="15"/>
              </w:numPr>
              <w:rPr>
                <w:rFonts w:asciiTheme="majorHAnsi" w:eastAsia="Times New Roman" w:hAnsiTheme="majorHAnsi" w:cstheme="majorHAnsi"/>
              </w:rPr>
            </w:pPr>
            <w:r w:rsidRPr="00217FE4">
              <w:rPr>
                <w:rFonts w:asciiTheme="majorHAnsi" w:eastAsia="Times New Roman" w:hAnsiTheme="majorHAnsi" w:cstheme="majorHAnsi"/>
              </w:rPr>
              <w:t xml:space="preserve">On DNA compatible chemistry </w:t>
            </w:r>
          </w:p>
          <w:p w14:paraId="00381CD0" w14:textId="77777777" w:rsidR="009D72B4" w:rsidRPr="00217FE4" w:rsidRDefault="009D72B4" w:rsidP="009D72B4">
            <w:pPr>
              <w:pStyle w:val="xmsolistparagraph"/>
              <w:numPr>
                <w:ilvl w:val="0"/>
                <w:numId w:val="15"/>
              </w:numPr>
              <w:jc w:val="both"/>
              <w:rPr>
                <w:rFonts w:asciiTheme="majorHAnsi" w:eastAsia="Times New Roman" w:hAnsiTheme="majorHAnsi" w:cstheme="majorHAnsi"/>
              </w:rPr>
            </w:pPr>
            <w:r w:rsidRPr="00217FE4">
              <w:rPr>
                <w:rFonts w:asciiTheme="majorHAnsi" w:eastAsia="Times New Roman" w:hAnsiTheme="majorHAnsi" w:cstheme="majorHAnsi"/>
              </w:rPr>
              <w:lastRenderedPageBreak/>
              <w:t>New methods to predict protein and RNA 3D structure and functional binding sites</w:t>
            </w:r>
          </w:p>
          <w:p w14:paraId="03B5FCCE" w14:textId="77777777" w:rsidR="009D72B4" w:rsidRPr="00217FE4" w:rsidRDefault="009D72B4" w:rsidP="009D72B4">
            <w:pPr>
              <w:pStyle w:val="xmsolistparagraph"/>
              <w:numPr>
                <w:ilvl w:val="0"/>
                <w:numId w:val="15"/>
              </w:numPr>
              <w:jc w:val="both"/>
              <w:rPr>
                <w:rFonts w:asciiTheme="majorHAnsi" w:eastAsia="Times New Roman" w:hAnsiTheme="majorHAnsi" w:cstheme="majorHAnsi"/>
              </w:rPr>
            </w:pPr>
            <w:r w:rsidRPr="00217FE4">
              <w:rPr>
                <w:rFonts w:asciiTheme="majorHAnsi" w:eastAsia="Times New Roman" w:hAnsiTheme="majorHAnsi" w:cstheme="majorHAnsi"/>
              </w:rPr>
              <w:t>Stapling chemistry on peptides</w:t>
            </w:r>
          </w:p>
          <w:p w14:paraId="77B028E0" w14:textId="77777777" w:rsidR="009D72B4" w:rsidRPr="00217FE4" w:rsidRDefault="009D72B4" w:rsidP="009D72B4">
            <w:pPr>
              <w:pStyle w:val="xxmsolistparagraph"/>
              <w:numPr>
                <w:ilvl w:val="0"/>
                <w:numId w:val="15"/>
              </w:numPr>
              <w:rPr>
                <w:rFonts w:asciiTheme="majorHAnsi" w:eastAsia="Times New Roman" w:hAnsiTheme="majorHAnsi" w:cstheme="majorHAnsi"/>
              </w:rPr>
            </w:pPr>
            <w:r w:rsidRPr="00217FE4">
              <w:rPr>
                <w:rFonts w:asciiTheme="majorHAnsi" w:eastAsia="Times New Roman" w:hAnsiTheme="majorHAnsi" w:cstheme="majorHAnsi"/>
              </w:rPr>
              <w:t>Ways to find functional small molecule binders to lncRNA</w:t>
            </w:r>
          </w:p>
          <w:p w14:paraId="3C1D10DF" w14:textId="77777777" w:rsidR="009D72B4" w:rsidRPr="00217FE4" w:rsidRDefault="009D72B4" w:rsidP="00D362DE">
            <w:pPr>
              <w:pStyle w:val="xxmsolistparagraph"/>
              <w:ind w:left="0"/>
              <w:rPr>
                <w:rFonts w:asciiTheme="majorHAnsi" w:hAnsiTheme="majorHAnsi" w:cstheme="majorHAnsi"/>
              </w:rPr>
            </w:pPr>
            <w:r w:rsidRPr="00217FE4">
              <w:rPr>
                <w:rFonts w:asciiTheme="majorHAnsi" w:hAnsiTheme="majorHAnsi" w:cstheme="majorHAnsi"/>
              </w:rPr>
              <w:t> </w:t>
            </w:r>
          </w:p>
          <w:p w14:paraId="421D197F" w14:textId="77777777" w:rsidR="009D72B4" w:rsidRPr="00217FE4" w:rsidRDefault="009D72B4" w:rsidP="009D72B4">
            <w:pPr>
              <w:pStyle w:val="xxmsolistparagraph"/>
              <w:numPr>
                <w:ilvl w:val="0"/>
                <w:numId w:val="12"/>
              </w:numPr>
              <w:rPr>
                <w:rFonts w:asciiTheme="majorHAnsi" w:hAnsiTheme="majorHAnsi" w:cstheme="majorHAnsi"/>
              </w:rPr>
            </w:pPr>
            <w:r w:rsidRPr="00217FE4">
              <w:rPr>
                <w:rFonts w:asciiTheme="majorHAnsi" w:hAnsiTheme="majorHAnsi" w:cstheme="majorHAnsi"/>
              </w:rPr>
              <w:t>Novel analytical and computational methods</w:t>
            </w:r>
          </w:p>
          <w:p w14:paraId="7167F8D9" w14:textId="77777777" w:rsidR="009D72B4" w:rsidRPr="00217FE4" w:rsidRDefault="009D72B4" w:rsidP="009D72B4">
            <w:pPr>
              <w:pStyle w:val="xxmsolistparagraph"/>
              <w:numPr>
                <w:ilvl w:val="0"/>
                <w:numId w:val="16"/>
              </w:numPr>
              <w:rPr>
                <w:rFonts w:asciiTheme="majorHAnsi" w:eastAsia="Times New Roman" w:hAnsiTheme="majorHAnsi" w:cstheme="majorHAnsi"/>
              </w:rPr>
            </w:pPr>
            <w:r w:rsidRPr="00217FE4">
              <w:rPr>
                <w:rFonts w:asciiTheme="majorHAnsi" w:eastAsia="Times New Roman" w:hAnsiTheme="majorHAnsi" w:cstheme="majorHAnsi"/>
              </w:rPr>
              <w:t>Predictions of crystalline solubility from 2D structure</w:t>
            </w:r>
          </w:p>
          <w:p w14:paraId="3CC28342" w14:textId="77777777" w:rsidR="009D72B4" w:rsidRPr="00217FE4" w:rsidRDefault="009D72B4" w:rsidP="009D72B4">
            <w:pPr>
              <w:pStyle w:val="xxxmsonormal"/>
              <w:numPr>
                <w:ilvl w:val="0"/>
                <w:numId w:val="16"/>
              </w:numPr>
              <w:rPr>
                <w:rFonts w:asciiTheme="majorHAnsi" w:eastAsia="Times New Roman" w:hAnsiTheme="majorHAnsi" w:cstheme="majorHAnsi"/>
              </w:rPr>
            </w:pPr>
            <w:r w:rsidRPr="00217FE4">
              <w:rPr>
                <w:rFonts w:asciiTheme="majorHAnsi" w:eastAsia="Times New Roman" w:hAnsiTheme="majorHAnsi" w:cstheme="majorHAnsi"/>
              </w:rPr>
              <w:t xml:space="preserve">Innovative and improved computational methods such as affinity and free-energy of binding predictions, conformational sampling, and identification of cryptic / allosteric pockets in proteins </w:t>
            </w:r>
          </w:p>
          <w:p w14:paraId="0D326082" w14:textId="77777777" w:rsidR="009D72B4" w:rsidRPr="00217FE4" w:rsidRDefault="009D72B4" w:rsidP="009D72B4">
            <w:pPr>
              <w:pStyle w:val="xxxmsonormal"/>
              <w:numPr>
                <w:ilvl w:val="0"/>
                <w:numId w:val="16"/>
              </w:numPr>
              <w:rPr>
                <w:rFonts w:asciiTheme="majorHAnsi" w:eastAsia="Times New Roman" w:hAnsiTheme="majorHAnsi" w:cstheme="majorHAnsi"/>
              </w:rPr>
            </w:pPr>
            <w:r w:rsidRPr="00217FE4">
              <w:rPr>
                <w:rFonts w:asciiTheme="majorHAnsi" w:eastAsia="Times New Roman" w:hAnsiTheme="majorHAnsi" w:cstheme="majorHAnsi"/>
              </w:rPr>
              <w:t xml:space="preserve">Innovative analytical methods with medicinal chemistry relevance. For example, novel biomimetic chromatography; label-free technologies, quantification of in-cell drug concentrations </w:t>
            </w:r>
          </w:p>
          <w:p w14:paraId="60AD136C" w14:textId="77777777" w:rsidR="009D72B4" w:rsidRPr="00217FE4" w:rsidRDefault="009D72B4" w:rsidP="009D72B4">
            <w:pPr>
              <w:pStyle w:val="xxxmsonormal"/>
              <w:numPr>
                <w:ilvl w:val="0"/>
                <w:numId w:val="16"/>
              </w:numPr>
              <w:rPr>
                <w:rFonts w:asciiTheme="majorHAnsi" w:eastAsia="Times New Roman" w:hAnsiTheme="majorHAnsi" w:cstheme="majorHAnsi"/>
              </w:rPr>
            </w:pPr>
            <w:r w:rsidRPr="00217FE4">
              <w:rPr>
                <w:rFonts w:asciiTheme="majorHAnsi" w:eastAsia="Times New Roman" w:hAnsiTheme="majorHAnsi" w:cstheme="majorHAnsi"/>
              </w:rPr>
              <w:t xml:space="preserve">Development of the underlying analytical methodologies required to characterise and understand the properties of an increasingly diverse range of compounds, including all those outlined above, in addition to improved analysis for small molecules. </w:t>
            </w:r>
          </w:p>
          <w:p w14:paraId="6ACEF8EA" w14:textId="77777777" w:rsidR="009D72B4" w:rsidRPr="00217FE4" w:rsidRDefault="009D72B4" w:rsidP="00D362DE">
            <w:pPr>
              <w:pStyle w:val="xxxmsonormal"/>
              <w:rPr>
                <w:rFonts w:asciiTheme="majorHAnsi" w:hAnsiTheme="majorHAnsi" w:cstheme="majorHAnsi"/>
              </w:rPr>
            </w:pPr>
            <w:r w:rsidRPr="00217FE4">
              <w:rPr>
                <w:rFonts w:asciiTheme="majorHAnsi" w:hAnsiTheme="majorHAnsi" w:cstheme="majorHAnsi"/>
              </w:rPr>
              <w:t> </w:t>
            </w:r>
          </w:p>
          <w:p w14:paraId="21300B51" w14:textId="77777777" w:rsidR="009D72B4" w:rsidRPr="00217FE4" w:rsidRDefault="009D72B4" w:rsidP="009D72B4">
            <w:pPr>
              <w:pStyle w:val="xxxmsonormal"/>
              <w:numPr>
                <w:ilvl w:val="0"/>
                <w:numId w:val="12"/>
              </w:numPr>
              <w:rPr>
                <w:rFonts w:asciiTheme="majorHAnsi" w:hAnsiTheme="majorHAnsi" w:cstheme="majorHAnsi"/>
              </w:rPr>
            </w:pPr>
            <w:r w:rsidRPr="00217FE4">
              <w:rPr>
                <w:rFonts w:asciiTheme="majorHAnsi" w:hAnsiTheme="majorHAnsi" w:cstheme="majorHAnsi"/>
              </w:rPr>
              <w:t>Novel Process Chemistry</w:t>
            </w:r>
          </w:p>
          <w:p w14:paraId="4B2EE1E4" w14:textId="77777777" w:rsidR="009D72B4" w:rsidRPr="00217FE4" w:rsidRDefault="009D72B4" w:rsidP="009D72B4">
            <w:pPr>
              <w:pStyle w:val="xxxmsonormal"/>
              <w:numPr>
                <w:ilvl w:val="0"/>
                <w:numId w:val="17"/>
              </w:numPr>
              <w:rPr>
                <w:rFonts w:asciiTheme="majorHAnsi" w:eastAsia="Times New Roman" w:hAnsiTheme="majorHAnsi" w:cstheme="majorHAnsi"/>
              </w:rPr>
            </w:pPr>
            <w:r w:rsidRPr="00217FE4">
              <w:rPr>
                <w:rFonts w:asciiTheme="majorHAnsi" w:eastAsia="Times New Roman" w:hAnsiTheme="majorHAnsi" w:cstheme="majorHAnsi"/>
              </w:rPr>
              <w:t xml:space="preserve">Improvements to isolations and drying of drug substances and intermediates </w:t>
            </w:r>
          </w:p>
          <w:p w14:paraId="609CBBE5" w14:textId="77777777" w:rsidR="009D72B4" w:rsidRPr="00217FE4" w:rsidRDefault="009D72B4" w:rsidP="009D72B4">
            <w:pPr>
              <w:pStyle w:val="xxxmsonormal"/>
              <w:numPr>
                <w:ilvl w:val="0"/>
                <w:numId w:val="17"/>
              </w:numPr>
              <w:rPr>
                <w:rFonts w:asciiTheme="majorHAnsi" w:eastAsia="Times New Roman" w:hAnsiTheme="majorHAnsi" w:cstheme="majorHAnsi"/>
              </w:rPr>
            </w:pPr>
            <w:r w:rsidRPr="00217FE4">
              <w:rPr>
                <w:rFonts w:asciiTheme="majorHAnsi" w:eastAsia="Times New Roman" w:hAnsiTheme="majorHAnsi" w:cstheme="majorHAnsi"/>
              </w:rPr>
              <w:t xml:space="preserve">Physical aspects of processing, including work-ups and fundamental understanding of physical properties of drug substances and intermediates </w:t>
            </w:r>
          </w:p>
          <w:p w14:paraId="77E138BF" w14:textId="77777777" w:rsidR="009D72B4" w:rsidRPr="00217FE4" w:rsidRDefault="009D72B4" w:rsidP="009D72B4">
            <w:pPr>
              <w:pStyle w:val="xxxmsonormal"/>
              <w:numPr>
                <w:ilvl w:val="0"/>
                <w:numId w:val="17"/>
              </w:numPr>
              <w:rPr>
                <w:rFonts w:asciiTheme="majorHAnsi" w:eastAsia="Times New Roman" w:hAnsiTheme="majorHAnsi" w:cstheme="majorHAnsi"/>
              </w:rPr>
            </w:pPr>
            <w:r w:rsidRPr="00217FE4">
              <w:rPr>
                <w:rFonts w:asciiTheme="majorHAnsi" w:eastAsia="Times New Roman" w:hAnsiTheme="majorHAnsi" w:cstheme="majorHAnsi"/>
              </w:rPr>
              <w:t>Understanding and modelling of crystallisation</w:t>
            </w:r>
          </w:p>
          <w:p w14:paraId="164B018F" w14:textId="77777777" w:rsidR="009D72B4" w:rsidRPr="00217FE4" w:rsidRDefault="009D72B4" w:rsidP="00D362DE">
            <w:pPr>
              <w:spacing w:before="120"/>
              <w:rPr>
                <w:rFonts w:asciiTheme="majorHAnsi" w:hAnsiTheme="majorHAnsi" w:cstheme="majorHAnsi"/>
                <w:sz w:val="22"/>
                <w:szCs w:val="22"/>
                <w:lang w:val="en-GB"/>
              </w:rPr>
            </w:pPr>
          </w:p>
        </w:tc>
      </w:tr>
      <w:tr w:rsidR="009D72B4" w:rsidRPr="00217FE4" w14:paraId="31FD88D1" w14:textId="77777777" w:rsidTr="00D362DE">
        <w:tc>
          <w:tcPr>
            <w:tcW w:w="2563" w:type="dxa"/>
          </w:tcPr>
          <w:p w14:paraId="26B970E4" w14:textId="77777777" w:rsidR="009D72B4" w:rsidRPr="00217FE4" w:rsidRDefault="009D72B4" w:rsidP="00D362DE">
            <w:pPr>
              <w:spacing w:before="120"/>
              <w:rPr>
                <w:rFonts w:asciiTheme="majorHAnsi" w:hAnsiTheme="majorHAnsi" w:cstheme="majorHAnsi"/>
                <w:b/>
                <w:bCs/>
                <w:sz w:val="22"/>
                <w:szCs w:val="22"/>
                <w:lang w:val="en-GB"/>
              </w:rPr>
            </w:pPr>
            <w:proofErr w:type="spellStart"/>
            <w:r w:rsidRPr="00217FE4">
              <w:rPr>
                <w:rFonts w:asciiTheme="majorHAnsi" w:hAnsiTheme="majorHAnsi" w:cstheme="majorHAnsi"/>
                <w:b/>
                <w:bCs/>
                <w:sz w:val="22"/>
                <w:szCs w:val="22"/>
                <w:lang w:val="en-GB"/>
              </w:rPr>
              <w:lastRenderedPageBreak/>
              <w:t>BioPharmaceutical</w:t>
            </w:r>
            <w:proofErr w:type="spellEnd"/>
            <w:r w:rsidRPr="00217FE4">
              <w:rPr>
                <w:rFonts w:asciiTheme="majorHAnsi" w:hAnsiTheme="majorHAnsi" w:cstheme="majorHAnsi"/>
                <w:b/>
                <w:bCs/>
                <w:sz w:val="22"/>
                <w:szCs w:val="22"/>
                <w:lang w:val="en-GB"/>
              </w:rPr>
              <w:t xml:space="preserve"> Development (BPD)</w:t>
            </w:r>
          </w:p>
        </w:tc>
        <w:tc>
          <w:tcPr>
            <w:tcW w:w="6453" w:type="dxa"/>
          </w:tcPr>
          <w:p w14:paraId="332CB485" w14:textId="77777777" w:rsidR="009D72B4" w:rsidRPr="00217FE4" w:rsidRDefault="009D72B4" w:rsidP="00D362DE">
            <w:pPr>
              <w:rPr>
                <w:rFonts w:asciiTheme="majorHAnsi" w:eastAsiaTheme="minorHAnsi" w:hAnsiTheme="majorHAnsi" w:cstheme="majorHAnsi"/>
                <w:sz w:val="22"/>
                <w:szCs w:val="22"/>
                <w:lang w:val="en-GB"/>
              </w:rPr>
            </w:pPr>
            <w:proofErr w:type="spellStart"/>
            <w:r w:rsidRPr="00217FE4">
              <w:rPr>
                <w:rFonts w:asciiTheme="majorHAnsi" w:hAnsiTheme="majorHAnsi" w:cstheme="majorHAnsi"/>
                <w:sz w:val="22"/>
                <w:szCs w:val="22"/>
                <w:lang w:val="en-GB"/>
              </w:rPr>
              <w:t>BioPharmaceutical</w:t>
            </w:r>
            <w:proofErr w:type="spellEnd"/>
            <w:r w:rsidRPr="00217FE4">
              <w:rPr>
                <w:rFonts w:asciiTheme="majorHAnsi" w:hAnsiTheme="majorHAnsi" w:cstheme="majorHAnsi"/>
                <w:sz w:val="22"/>
                <w:szCs w:val="22"/>
                <w:lang w:val="en-GB"/>
              </w:rPr>
              <w:t xml:space="preserve"> Development (BPD) provides end-to-end biologics development capabilities to produce stable and effective therapies that enable clinical studies and commercial supply – delivering value to patients &amp; strategic advantage to our diverse portfolio. The following are examples of areas of research interest for BPD:</w:t>
            </w:r>
          </w:p>
          <w:p w14:paraId="5516160D" w14:textId="77777777" w:rsidR="009D72B4" w:rsidRPr="00217FE4" w:rsidRDefault="009D72B4" w:rsidP="00D362DE">
            <w:pPr>
              <w:rPr>
                <w:rFonts w:asciiTheme="majorHAnsi" w:hAnsiTheme="majorHAnsi" w:cstheme="majorHAnsi"/>
                <w:sz w:val="22"/>
                <w:szCs w:val="22"/>
                <w:lang w:val="en-GB"/>
              </w:rPr>
            </w:pPr>
          </w:p>
          <w:p w14:paraId="4B58D25B" w14:textId="77777777" w:rsidR="009D72B4" w:rsidRPr="00217FE4" w:rsidRDefault="009D72B4" w:rsidP="009D72B4">
            <w:pPr>
              <w:pStyle w:val="ListParagraph"/>
              <w:numPr>
                <w:ilvl w:val="0"/>
                <w:numId w:val="19"/>
              </w:numPr>
              <w:rPr>
                <w:rFonts w:asciiTheme="majorHAnsi" w:hAnsiTheme="majorHAnsi" w:cstheme="majorHAnsi"/>
                <w:sz w:val="22"/>
                <w:szCs w:val="22"/>
                <w:lang w:val="en-GB"/>
              </w:rPr>
            </w:pPr>
            <w:r w:rsidRPr="00217FE4">
              <w:rPr>
                <w:rFonts w:asciiTheme="majorHAnsi" w:hAnsiTheme="majorHAnsi" w:cstheme="majorHAnsi"/>
                <w:sz w:val="22"/>
                <w:szCs w:val="22"/>
                <w:lang w:val="en-GB"/>
              </w:rPr>
              <w:t>Understanding the protein products of RNA based therapeutics, e.g. What differences arise in protein yield and post-translational modifications given different cellular expression systems and how does this differ across time-points after treatment?</w:t>
            </w:r>
          </w:p>
          <w:p w14:paraId="298ABA89" w14:textId="77777777" w:rsidR="009D72B4" w:rsidRPr="00217FE4" w:rsidRDefault="009D72B4" w:rsidP="00D362DE">
            <w:pPr>
              <w:rPr>
                <w:rFonts w:asciiTheme="majorHAnsi" w:hAnsiTheme="majorHAnsi" w:cstheme="majorHAnsi"/>
                <w:sz w:val="22"/>
                <w:szCs w:val="22"/>
                <w:lang w:val="en-GB"/>
              </w:rPr>
            </w:pPr>
          </w:p>
          <w:p w14:paraId="4A22EC91" w14:textId="77777777" w:rsidR="009D72B4" w:rsidRPr="00217FE4" w:rsidRDefault="009D72B4" w:rsidP="009D72B4">
            <w:pPr>
              <w:pStyle w:val="ListParagraph"/>
              <w:numPr>
                <w:ilvl w:val="0"/>
                <w:numId w:val="19"/>
              </w:numPr>
              <w:rPr>
                <w:rFonts w:asciiTheme="majorHAnsi" w:hAnsiTheme="majorHAnsi" w:cstheme="majorHAnsi"/>
                <w:sz w:val="22"/>
                <w:szCs w:val="22"/>
                <w:lang w:val="en-GB"/>
              </w:rPr>
            </w:pPr>
            <w:r w:rsidRPr="00217FE4">
              <w:rPr>
                <w:rFonts w:asciiTheme="majorHAnsi" w:hAnsiTheme="majorHAnsi" w:cstheme="majorHAnsi"/>
                <w:sz w:val="22"/>
                <w:szCs w:val="22"/>
                <w:lang w:val="en-GB"/>
              </w:rPr>
              <w:t>How to deliver high subcutaneous doses of biopharmaceutical drugs through for example stabilising high concentration protein formulations, and prediction/modelling of their bioavailability post administration.</w:t>
            </w:r>
          </w:p>
          <w:p w14:paraId="38DA4580" w14:textId="77777777" w:rsidR="009D72B4" w:rsidRPr="00217FE4" w:rsidRDefault="009D72B4" w:rsidP="00D362DE">
            <w:pPr>
              <w:rPr>
                <w:rFonts w:asciiTheme="majorHAnsi" w:hAnsiTheme="majorHAnsi" w:cstheme="majorHAnsi"/>
                <w:sz w:val="22"/>
                <w:szCs w:val="22"/>
                <w:lang w:val="en-GB"/>
              </w:rPr>
            </w:pPr>
          </w:p>
          <w:p w14:paraId="28A91CA3" w14:textId="77777777" w:rsidR="009D72B4" w:rsidRPr="00217FE4" w:rsidRDefault="009D72B4" w:rsidP="009D72B4">
            <w:pPr>
              <w:pStyle w:val="ListParagraph"/>
              <w:numPr>
                <w:ilvl w:val="0"/>
                <w:numId w:val="19"/>
              </w:numPr>
              <w:rPr>
                <w:rFonts w:asciiTheme="majorHAnsi" w:hAnsiTheme="majorHAnsi" w:cstheme="majorHAnsi"/>
                <w:sz w:val="22"/>
                <w:szCs w:val="22"/>
                <w:lang w:val="en-GB"/>
              </w:rPr>
            </w:pPr>
            <w:r w:rsidRPr="00217FE4">
              <w:rPr>
                <w:rFonts w:asciiTheme="majorHAnsi" w:hAnsiTheme="majorHAnsi" w:cstheme="majorHAnsi"/>
                <w:sz w:val="22"/>
                <w:szCs w:val="22"/>
                <w:lang w:val="en-GB"/>
              </w:rPr>
              <w:t xml:space="preserve">Improving development of </w:t>
            </w:r>
            <w:proofErr w:type="spellStart"/>
            <w:r w:rsidRPr="00217FE4">
              <w:rPr>
                <w:rFonts w:asciiTheme="majorHAnsi" w:hAnsiTheme="majorHAnsi" w:cstheme="majorHAnsi"/>
                <w:sz w:val="22"/>
                <w:szCs w:val="22"/>
                <w:lang w:val="en-GB"/>
              </w:rPr>
              <w:t>mab</w:t>
            </w:r>
            <w:proofErr w:type="spellEnd"/>
            <w:r w:rsidRPr="00217FE4">
              <w:rPr>
                <w:rFonts w:asciiTheme="majorHAnsi" w:hAnsiTheme="majorHAnsi" w:cstheme="majorHAnsi"/>
                <w:sz w:val="22"/>
                <w:szCs w:val="22"/>
                <w:lang w:val="en-GB"/>
              </w:rPr>
              <w:t xml:space="preserve">-based therapeutics e.g. Mechanistic understanding of and improving expression and product quality (e.g. aggregation) of </w:t>
            </w:r>
            <w:proofErr w:type="spellStart"/>
            <w:r w:rsidRPr="00217FE4">
              <w:rPr>
                <w:rFonts w:asciiTheme="majorHAnsi" w:hAnsiTheme="majorHAnsi" w:cstheme="majorHAnsi"/>
                <w:sz w:val="22"/>
                <w:szCs w:val="22"/>
                <w:lang w:val="en-GB"/>
              </w:rPr>
              <w:t>mab</w:t>
            </w:r>
            <w:proofErr w:type="spellEnd"/>
            <w:r w:rsidRPr="00217FE4">
              <w:rPr>
                <w:rFonts w:asciiTheme="majorHAnsi" w:hAnsiTheme="majorHAnsi" w:cstheme="majorHAnsi"/>
                <w:sz w:val="22"/>
                <w:szCs w:val="22"/>
                <w:lang w:val="en-GB"/>
              </w:rPr>
              <w:t xml:space="preserve">-based therapeutics </w:t>
            </w:r>
            <w:r w:rsidRPr="00217FE4">
              <w:rPr>
                <w:rFonts w:asciiTheme="majorHAnsi" w:hAnsiTheme="majorHAnsi" w:cstheme="majorHAnsi"/>
                <w:sz w:val="22"/>
                <w:szCs w:val="22"/>
                <w:lang w:val="en-GB"/>
              </w:rPr>
              <w:lastRenderedPageBreak/>
              <w:t xml:space="preserve">such as bi- and multi-specifics through molecules and cell engineering </w:t>
            </w:r>
          </w:p>
          <w:p w14:paraId="7ABC6A95" w14:textId="77777777" w:rsidR="009D72B4" w:rsidRPr="00217FE4" w:rsidRDefault="009D72B4" w:rsidP="00D362DE">
            <w:pPr>
              <w:rPr>
                <w:rFonts w:asciiTheme="majorHAnsi" w:hAnsiTheme="majorHAnsi" w:cstheme="majorHAnsi"/>
                <w:sz w:val="22"/>
                <w:szCs w:val="22"/>
                <w:lang w:val="en-GB"/>
              </w:rPr>
            </w:pPr>
          </w:p>
          <w:p w14:paraId="2951E060" w14:textId="77777777" w:rsidR="009D72B4" w:rsidRPr="00217FE4" w:rsidRDefault="009D72B4" w:rsidP="009D72B4">
            <w:pPr>
              <w:pStyle w:val="ListParagraph"/>
              <w:numPr>
                <w:ilvl w:val="0"/>
                <w:numId w:val="19"/>
              </w:numPr>
              <w:rPr>
                <w:rFonts w:asciiTheme="majorHAnsi" w:hAnsiTheme="majorHAnsi" w:cstheme="majorHAnsi"/>
                <w:sz w:val="22"/>
                <w:szCs w:val="22"/>
                <w:lang w:val="en-GB"/>
              </w:rPr>
            </w:pPr>
            <w:r w:rsidRPr="00217FE4">
              <w:rPr>
                <w:rFonts w:asciiTheme="majorHAnsi" w:hAnsiTheme="majorHAnsi" w:cstheme="majorHAnsi"/>
                <w:sz w:val="22"/>
                <w:szCs w:val="22"/>
                <w:lang w:val="en-GB"/>
              </w:rPr>
              <w:t>AAV research</w:t>
            </w:r>
          </w:p>
          <w:p w14:paraId="45197B4C" w14:textId="77777777" w:rsidR="009D72B4" w:rsidRPr="00217FE4" w:rsidRDefault="009D72B4" w:rsidP="00D362DE">
            <w:pPr>
              <w:rPr>
                <w:rFonts w:asciiTheme="majorHAnsi" w:hAnsiTheme="majorHAnsi" w:cstheme="majorHAnsi"/>
                <w:sz w:val="22"/>
                <w:szCs w:val="22"/>
                <w:lang w:val="en-GB"/>
              </w:rPr>
            </w:pPr>
          </w:p>
          <w:p w14:paraId="7D9BE3D4" w14:textId="77777777" w:rsidR="009D72B4" w:rsidRPr="00217FE4" w:rsidRDefault="009D72B4" w:rsidP="009D72B4">
            <w:pPr>
              <w:pStyle w:val="ListParagraph"/>
              <w:numPr>
                <w:ilvl w:val="0"/>
                <w:numId w:val="19"/>
              </w:numPr>
              <w:rPr>
                <w:rFonts w:asciiTheme="majorHAnsi" w:hAnsiTheme="majorHAnsi" w:cstheme="majorHAnsi"/>
                <w:sz w:val="22"/>
                <w:szCs w:val="22"/>
                <w:lang w:val="en-GB"/>
              </w:rPr>
            </w:pPr>
            <w:r w:rsidRPr="00217FE4">
              <w:rPr>
                <w:rFonts w:asciiTheme="majorHAnsi" w:hAnsiTheme="majorHAnsi" w:cstheme="majorHAnsi"/>
                <w:sz w:val="22"/>
                <w:szCs w:val="22"/>
                <w:lang w:val="en-GB"/>
              </w:rPr>
              <w:t>Gene therapy research</w:t>
            </w:r>
          </w:p>
          <w:p w14:paraId="60803852" w14:textId="77777777" w:rsidR="009D72B4" w:rsidRPr="00217FE4" w:rsidRDefault="009D72B4" w:rsidP="00D362DE">
            <w:pPr>
              <w:pStyle w:val="xmsonormal"/>
              <w:ind w:left="360"/>
              <w:rPr>
                <w:rFonts w:asciiTheme="majorHAnsi" w:hAnsiTheme="majorHAnsi" w:cstheme="majorHAnsi"/>
              </w:rPr>
            </w:pPr>
          </w:p>
        </w:tc>
      </w:tr>
      <w:tr w:rsidR="009D72B4" w:rsidRPr="00217FE4" w14:paraId="0F5947DB" w14:textId="77777777" w:rsidTr="00D362DE">
        <w:tc>
          <w:tcPr>
            <w:tcW w:w="2563" w:type="dxa"/>
          </w:tcPr>
          <w:p w14:paraId="66768A66" w14:textId="77777777" w:rsidR="009D72B4" w:rsidRPr="00217FE4" w:rsidRDefault="009D72B4" w:rsidP="00D362DE">
            <w:pPr>
              <w:spacing w:before="120"/>
              <w:rPr>
                <w:rFonts w:asciiTheme="majorHAnsi" w:hAnsiTheme="majorHAnsi" w:cstheme="majorHAnsi"/>
                <w:b/>
                <w:bCs/>
                <w:sz w:val="22"/>
                <w:szCs w:val="22"/>
                <w:lang w:val="en-GB"/>
              </w:rPr>
            </w:pPr>
            <w:r w:rsidRPr="00217FE4">
              <w:rPr>
                <w:rFonts w:asciiTheme="majorHAnsi" w:hAnsiTheme="majorHAnsi" w:cstheme="majorHAnsi"/>
                <w:b/>
                <w:bCs/>
                <w:sz w:val="22"/>
                <w:szCs w:val="22"/>
                <w:lang w:val="en-GB"/>
              </w:rPr>
              <w:lastRenderedPageBreak/>
              <w:t xml:space="preserve">Early Cardio Vascular, Renal and Metabolism Therapy area (CVRM) </w:t>
            </w:r>
          </w:p>
        </w:tc>
        <w:tc>
          <w:tcPr>
            <w:tcW w:w="6453" w:type="dxa"/>
          </w:tcPr>
          <w:p w14:paraId="6CA8480A" w14:textId="77777777" w:rsidR="009D72B4" w:rsidRPr="00217FE4" w:rsidRDefault="009D72B4" w:rsidP="00D362DE">
            <w:pPr>
              <w:pStyle w:val="NoSpacing"/>
              <w:rPr>
                <w:rStyle w:val="normaltextrun"/>
                <w:rFonts w:asciiTheme="majorHAnsi" w:hAnsiTheme="majorHAnsi" w:cstheme="majorHAnsi"/>
              </w:rPr>
            </w:pPr>
            <w:r w:rsidRPr="00217FE4">
              <w:rPr>
                <w:rStyle w:val="normaltextrun"/>
                <w:rFonts w:asciiTheme="majorHAnsi" w:hAnsiTheme="majorHAnsi" w:cstheme="majorHAnsi"/>
              </w:rPr>
              <w:t>The early CVRM therapy area group have primary research interests in the areas of:</w:t>
            </w:r>
          </w:p>
          <w:p w14:paraId="0EE0916F" w14:textId="77777777" w:rsidR="009D72B4" w:rsidRPr="00217FE4" w:rsidRDefault="009D72B4" w:rsidP="00D362DE">
            <w:pPr>
              <w:pStyle w:val="NoSpacing"/>
              <w:rPr>
                <w:rStyle w:val="normaltextrun"/>
                <w:rFonts w:asciiTheme="majorHAnsi" w:hAnsiTheme="majorHAnsi" w:cstheme="majorHAnsi"/>
              </w:rPr>
            </w:pPr>
          </w:p>
          <w:p w14:paraId="58381515" w14:textId="77777777" w:rsidR="009D72B4" w:rsidRPr="00217FE4" w:rsidRDefault="009D72B4" w:rsidP="009D72B4">
            <w:pPr>
              <w:pStyle w:val="NoSpacing"/>
              <w:numPr>
                <w:ilvl w:val="0"/>
                <w:numId w:val="20"/>
              </w:numPr>
              <w:rPr>
                <w:rStyle w:val="normaltextrun"/>
                <w:rFonts w:asciiTheme="majorHAnsi" w:hAnsiTheme="majorHAnsi" w:cstheme="majorHAnsi"/>
              </w:rPr>
            </w:pPr>
            <w:r w:rsidRPr="00217FE4">
              <w:rPr>
                <w:rStyle w:val="normaltextrun"/>
                <w:rFonts w:asciiTheme="majorHAnsi" w:hAnsiTheme="majorHAnsi" w:cstheme="majorHAnsi"/>
              </w:rPr>
              <w:t>NASH and non-NASH liver disease</w:t>
            </w:r>
          </w:p>
          <w:p w14:paraId="7A8DA496" w14:textId="77777777" w:rsidR="009D72B4" w:rsidRPr="00217FE4" w:rsidRDefault="009D72B4" w:rsidP="009D72B4">
            <w:pPr>
              <w:pStyle w:val="NoSpacing"/>
              <w:numPr>
                <w:ilvl w:val="0"/>
                <w:numId w:val="20"/>
              </w:numPr>
              <w:rPr>
                <w:rStyle w:val="normaltextrun"/>
                <w:rFonts w:asciiTheme="majorHAnsi" w:hAnsiTheme="majorHAnsi" w:cstheme="majorHAnsi"/>
              </w:rPr>
            </w:pPr>
            <w:r w:rsidRPr="00217FE4">
              <w:rPr>
                <w:rStyle w:val="normaltextrun"/>
                <w:rFonts w:asciiTheme="majorHAnsi" w:hAnsiTheme="majorHAnsi" w:cstheme="majorHAnsi"/>
              </w:rPr>
              <w:t xml:space="preserve">Diabetes </w:t>
            </w:r>
          </w:p>
          <w:p w14:paraId="26F00628" w14:textId="77777777" w:rsidR="009D72B4" w:rsidRPr="00217FE4" w:rsidRDefault="009D72B4" w:rsidP="009D72B4">
            <w:pPr>
              <w:pStyle w:val="NoSpacing"/>
              <w:numPr>
                <w:ilvl w:val="0"/>
                <w:numId w:val="20"/>
              </w:numPr>
              <w:rPr>
                <w:rStyle w:val="normaltextrun"/>
                <w:rFonts w:asciiTheme="majorHAnsi" w:hAnsiTheme="majorHAnsi" w:cstheme="majorHAnsi"/>
              </w:rPr>
            </w:pPr>
            <w:r w:rsidRPr="00217FE4">
              <w:rPr>
                <w:rStyle w:val="normaltextrun"/>
                <w:rFonts w:asciiTheme="majorHAnsi" w:hAnsiTheme="majorHAnsi" w:cstheme="majorHAnsi"/>
              </w:rPr>
              <w:t>Obesity and novel mechanisms of weight loss</w:t>
            </w:r>
          </w:p>
          <w:p w14:paraId="6128E327" w14:textId="77777777" w:rsidR="009D72B4" w:rsidRPr="00217FE4" w:rsidRDefault="009D72B4" w:rsidP="009D72B4">
            <w:pPr>
              <w:pStyle w:val="NoSpacing"/>
              <w:numPr>
                <w:ilvl w:val="0"/>
                <w:numId w:val="20"/>
              </w:numPr>
              <w:rPr>
                <w:rStyle w:val="normaltextrun"/>
                <w:rFonts w:asciiTheme="majorHAnsi" w:hAnsiTheme="majorHAnsi" w:cstheme="majorHAnsi"/>
              </w:rPr>
            </w:pPr>
            <w:r w:rsidRPr="00217FE4">
              <w:rPr>
                <w:rStyle w:val="normaltextrun"/>
                <w:rFonts w:asciiTheme="majorHAnsi" w:hAnsiTheme="majorHAnsi" w:cstheme="majorHAnsi"/>
              </w:rPr>
              <w:t>Lipodystrophy and “Fat Failure syndrome”</w:t>
            </w:r>
          </w:p>
          <w:p w14:paraId="789F38F7" w14:textId="77777777" w:rsidR="009D72B4" w:rsidRPr="00217FE4" w:rsidRDefault="009D72B4" w:rsidP="009D72B4">
            <w:pPr>
              <w:pStyle w:val="ListParagraph"/>
              <w:numPr>
                <w:ilvl w:val="0"/>
                <w:numId w:val="20"/>
              </w:numPr>
              <w:rPr>
                <w:rFonts w:asciiTheme="majorHAnsi" w:hAnsiTheme="majorHAnsi" w:cstheme="majorHAnsi"/>
                <w:sz w:val="22"/>
                <w:szCs w:val="22"/>
                <w:lang w:val="en-GB"/>
              </w:rPr>
            </w:pPr>
            <w:r w:rsidRPr="00217FE4">
              <w:rPr>
                <w:rStyle w:val="normaltextrun"/>
                <w:rFonts w:asciiTheme="majorHAnsi" w:hAnsiTheme="majorHAnsi" w:cstheme="majorHAnsi"/>
                <w:sz w:val="22"/>
                <w:szCs w:val="22"/>
                <w:lang w:val="en-GB"/>
              </w:rPr>
              <w:t>In vitro/in vivo modelling of human metabolic disease</w:t>
            </w:r>
          </w:p>
        </w:tc>
      </w:tr>
      <w:tr w:rsidR="009D72B4" w:rsidRPr="00217FE4" w14:paraId="0A793136" w14:textId="77777777" w:rsidTr="00D362DE">
        <w:tc>
          <w:tcPr>
            <w:tcW w:w="2563" w:type="dxa"/>
          </w:tcPr>
          <w:p w14:paraId="6F26543A" w14:textId="77777777" w:rsidR="009D72B4" w:rsidRPr="00217FE4" w:rsidRDefault="009D72B4" w:rsidP="00D362DE">
            <w:pPr>
              <w:spacing w:before="120"/>
              <w:rPr>
                <w:rFonts w:asciiTheme="majorHAnsi" w:hAnsiTheme="majorHAnsi" w:cstheme="majorHAnsi"/>
                <w:b/>
                <w:bCs/>
                <w:sz w:val="22"/>
                <w:szCs w:val="22"/>
                <w:lang w:val="en-GB"/>
              </w:rPr>
            </w:pPr>
            <w:r w:rsidRPr="00217FE4">
              <w:rPr>
                <w:rFonts w:asciiTheme="majorHAnsi" w:hAnsiTheme="majorHAnsi" w:cstheme="majorHAnsi"/>
                <w:b/>
                <w:bCs/>
                <w:sz w:val="22"/>
                <w:szCs w:val="22"/>
                <w:lang w:val="en-GB"/>
              </w:rPr>
              <w:t xml:space="preserve">Clinical Pharmacology and Safety Science (CPSS) </w:t>
            </w:r>
          </w:p>
        </w:tc>
        <w:tc>
          <w:tcPr>
            <w:tcW w:w="6453" w:type="dxa"/>
          </w:tcPr>
          <w:p w14:paraId="2C7A33B3" w14:textId="77777777" w:rsidR="009D72B4" w:rsidRPr="00217FE4" w:rsidRDefault="009D72B4" w:rsidP="00D362DE">
            <w:pPr>
              <w:pStyle w:val="xmsonormal"/>
              <w:rPr>
                <w:rFonts w:asciiTheme="majorHAnsi" w:hAnsiTheme="majorHAnsi" w:cstheme="majorHAnsi"/>
              </w:rPr>
            </w:pPr>
            <w:r w:rsidRPr="00217FE4">
              <w:rPr>
                <w:rFonts w:asciiTheme="majorHAnsi" w:hAnsiTheme="majorHAnsi" w:cstheme="majorHAnsi"/>
              </w:rPr>
              <w:t xml:space="preserve">The toxicities in key organs demand deep understanding of the biology of those organs to define potential adverse events.   Research that delivers on the cellular and genetic mechanisms of the heart, liver, lung, kidney, skin and gut alongside broader diffuse tissues such as the blood and wider immune system is of interest.  In particular:  </w:t>
            </w:r>
          </w:p>
          <w:p w14:paraId="671E32F7" w14:textId="77777777" w:rsidR="009D72B4" w:rsidRPr="00217FE4" w:rsidRDefault="009D72B4" w:rsidP="00D362DE">
            <w:pPr>
              <w:pStyle w:val="xmsonormal"/>
              <w:ind w:left="360"/>
              <w:rPr>
                <w:rFonts w:asciiTheme="majorHAnsi" w:hAnsiTheme="majorHAnsi" w:cstheme="majorHAnsi"/>
              </w:rPr>
            </w:pPr>
          </w:p>
          <w:p w14:paraId="0C961EE0" w14:textId="77777777" w:rsidR="009D72B4" w:rsidRPr="00217FE4" w:rsidRDefault="009D72B4" w:rsidP="009D72B4">
            <w:pPr>
              <w:pStyle w:val="xmsonormal"/>
              <w:numPr>
                <w:ilvl w:val="0"/>
                <w:numId w:val="22"/>
              </w:numPr>
              <w:rPr>
                <w:rFonts w:asciiTheme="majorHAnsi" w:hAnsiTheme="majorHAnsi" w:cstheme="majorHAnsi"/>
              </w:rPr>
            </w:pPr>
            <w:r w:rsidRPr="00217FE4">
              <w:rPr>
                <w:rFonts w:asciiTheme="majorHAnsi" w:hAnsiTheme="majorHAnsi" w:cstheme="majorHAnsi"/>
              </w:rPr>
              <w:t>Mechanistic understanding of perturbation of human physiology and cell biology (particularly with the heart)</w:t>
            </w:r>
          </w:p>
          <w:p w14:paraId="762B357D" w14:textId="77777777" w:rsidR="009D72B4" w:rsidRPr="00217FE4" w:rsidRDefault="009D72B4" w:rsidP="009D72B4">
            <w:pPr>
              <w:pStyle w:val="xmsonormal"/>
              <w:numPr>
                <w:ilvl w:val="0"/>
                <w:numId w:val="22"/>
              </w:numPr>
              <w:rPr>
                <w:rFonts w:asciiTheme="majorHAnsi" w:hAnsiTheme="majorHAnsi" w:cstheme="majorHAnsi"/>
              </w:rPr>
            </w:pPr>
            <w:r w:rsidRPr="00217FE4">
              <w:rPr>
                <w:rFonts w:asciiTheme="majorHAnsi" w:hAnsiTheme="majorHAnsi" w:cstheme="majorHAnsi"/>
              </w:rPr>
              <w:t>Understanding how genetics influences human physiology (particularly heart, liver, lung)</w:t>
            </w:r>
          </w:p>
          <w:p w14:paraId="72AFEC80" w14:textId="77777777" w:rsidR="009D72B4" w:rsidRPr="00217FE4" w:rsidRDefault="009D72B4" w:rsidP="009D72B4">
            <w:pPr>
              <w:pStyle w:val="xmsonormal"/>
              <w:numPr>
                <w:ilvl w:val="0"/>
                <w:numId w:val="22"/>
              </w:numPr>
              <w:rPr>
                <w:rFonts w:asciiTheme="majorHAnsi" w:hAnsiTheme="majorHAnsi" w:cstheme="majorHAnsi"/>
              </w:rPr>
            </w:pPr>
            <w:r w:rsidRPr="00217FE4">
              <w:rPr>
                <w:rFonts w:asciiTheme="majorHAnsi" w:hAnsiTheme="majorHAnsi" w:cstheme="majorHAnsi"/>
              </w:rPr>
              <w:t>Understanding of the immune system and immune cell-cell interactions within key areas of interest (lung, gut, skin – the interface with the outside world)</w:t>
            </w:r>
          </w:p>
          <w:p w14:paraId="6210E083" w14:textId="77777777" w:rsidR="009D72B4" w:rsidRPr="00217FE4" w:rsidRDefault="009D72B4" w:rsidP="009D72B4">
            <w:pPr>
              <w:pStyle w:val="xmsonormal"/>
              <w:numPr>
                <w:ilvl w:val="0"/>
                <w:numId w:val="22"/>
              </w:numPr>
              <w:rPr>
                <w:rFonts w:asciiTheme="majorHAnsi" w:hAnsiTheme="majorHAnsi" w:cstheme="majorHAnsi"/>
              </w:rPr>
            </w:pPr>
            <w:r w:rsidRPr="00217FE4">
              <w:rPr>
                <w:rFonts w:asciiTheme="majorHAnsi" w:hAnsiTheme="majorHAnsi" w:cstheme="majorHAnsi"/>
              </w:rPr>
              <w:t>Deep understanding of immune signalling and cell stress responses (unfolded protein response, pathogen detection etc) – deployment of omics and imaging methodologies to understand cell behaviours, activation etc</w:t>
            </w:r>
          </w:p>
          <w:p w14:paraId="3C81DEBA" w14:textId="77777777" w:rsidR="009D72B4" w:rsidRPr="00217FE4" w:rsidRDefault="009D72B4" w:rsidP="009D72B4">
            <w:pPr>
              <w:pStyle w:val="xmsonormal"/>
              <w:numPr>
                <w:ilvl w:val="0"/>
                <w:numId w:val="22"/>
              </w:numPr>
              <w:rPr>
                <w:rFonts w:asciiTheme="majorHAnsi" w:hAnsiTheme="majorHAnsi" w:cstheme="majorHAnsi"/>
              </w:rPr>
            </w:pPr>
            <w:r w:rsidRPr="00217FE4">
              <w:rPr>
                <w:rFonts w:asciiTheme="majorHAnsi" w:hAnsiTheme="majorHAnsi" w:cstheme="majorHAnsi"/>
              </w:rPr>
              <w:t>Influence of drug toxicities on the bone marrow</w:t>
            </w:r>
          </w:p>
          <w:p w14:paraId="5D4A56F1" w14:textId="77777777" w:rsidR="009D72B4" w:rsidRPr="00217FE4" w:rsidRDefault="009D72B4" w:rsidP="009D72B4">
            <w:pPr>
              <w:pStyle w:val="xmsonormal"/>
              <w:numPr>
                <w:ilvl w:val="0"/>
                <w:numId w:val="22"/>
              </w:numPr>
              <w:rPr>
                <w:rFonts w:asciiTheme="majorHAnsi" w:hAnsiTheme="majorHAnsi" w:cstheme="majorHAnsi"/>
              </w:rPr>
            </w:pPr>
            <w:r w:rsidRPr="00217FE4">
              <w:rPr>
                <w:rFonts w:asciiTheme="majorHAnsi" w:hAnsiTheme="majorHAnsi" w:cstheme="majorHAnsi"/>
              </w:rPr>
              <w:t>Immunogenicity and drug hypersensitivity</w:t>
            </w:r>
          </w:p>
          <w:p w14:paraId="07F63F6F" w14:textId="77777777" w:rsidR="009D72B4" w:rsidRPr="00217FE4" w:rsidRDefault="009D72B4" w:rsidP="009D72B4">
            <w:pPr>
              <w:pStyle w:val="xmsonormal"/>
              <w:numPr>
                <w:ilvl w:val="0"/>
                <w:numId w:val="22"/>
              </w:numPr>
              <w:rPr>
                <w:rFonts w:asciiTheme="majorHAnsi" w:hAnsiTheme="majorHAnsi" w:cstheme="majorHAnsi"/>
              </w:rPr>
            </w:pPr>
            <w:r w:rsidRPr="00217FE4">
              <w:rPr>
                <w:rFonts w:asciiTheme="majorHAnsi" w:hAnsiTheme="majorHAnsi" w:cstheme="majorHAnsi"/>
              </w:rPr>
              <w:t>The utility of complex, multicellular in vitro models to address adverse drug reactions and toxicities</w:t>
            </w:r>
          </w:p>
          <w:p w14:paraId="0CEC3DAC" w14:textId="77777777" w:rsidR="009D72B4" w:rsidRPr="00217FE4" w:rsidRDefault="009D72B4" w:rsidP="009D72B4">
            <w:pPr>
              <w:pStyle w:val="xmsonormal"/>
              <w:numPr>
                <w:ilvl w:val="0"/>
                <w:numId w:val="22"/>
              </w:numPr>
              <w:rPr>
                <w:rFonts w:asciiTheme="majorHAnsi" w:hAnsiTheme="majorHAnsi" w:cstheme="majorHAnsi"/>
              </w:rPr>
            </w:pPr>
            <w:r w:rsidRPr="00217FE4">
              <w:rPr>
                <w:rFonts w:asciiTheme="majorHAnsi" w:hAnsiTheme="majorHAnsi" w:cstheme="majorHAnsi"/>
              </w:rPr>
              <w:t>Context of disease with drug toxicities</w:t>
            </w:r>
          </w:p>
          <w:p w14:paraId="5E06B9BD" w14:textId="77777777" w:rsidR="009D72B4" w:rsidRPr="00217FE4" w:rsidRDefault="009D72B4" w:rsidP="00D362DE">
            <w:pPr>
              <w:pStyle w:val="xmsonormal"/>
              <w:ind w:left="360"/>
              <w:rPr>
                <w:rFonts w:asciiTheme="majorHAnsi" w:hAnsiTheme="majorHAnsi" w:cstheme="majorHAnsi"/>
              </w:rPr>
            </w:pPr>
          </w:p>
          <w:p w14:paraId="431061B9" w14:textId="77777777" w:rsidR="009D72B4" w:rsidRPr="00217FE4" w:rsidRDefault="009D72B4" w:rsidP="00D362DE">
            <w:pPr>
              <w:pStyle w:val="xmsonormal"/>
              <w:rPr>
                <w:rFonts w:asciiTheme="majorHAnsi" w:hAnsiTheme="majorHAnsi" w:cstheme="majorHAnsi"/>
              </w:rPr>
            </w:pPr>
            <w:r w:rsidRPr="00217FE4">
              <w:rPr>
                <w:rFonts w:asciiTheme="majorHAnsi" w:hAnsiTheme="majorHAnsi" w:cstheme="majorHAnsi"/>
              </w:rPr>
              <w:t xml:space="preserve">From an imaging and mass spec approach there is interest in projects across a broader area of focus, studying the complexity of events occurring in all biology but applying the approaches below: </w:t>
            </w:r>
          </w:p>
          <w:p w14:paraId="6681DCC8" w14:textId="77777777" w:rsidR="009D72B4" w:rsidRPr="00217FE4" w:rsidRDefault="009D72B4" w:rsidP="00D362DE">
            <w:pPr>
              <w:pStyle w:val="xmsonormal"/>
              <w:rPr>
                <w:rFonts w:asciiTheme="majorHAnsi" w:hAnsiTheme="majorHAnsi" w:cstheme="majorHAnsi"/>
              </w:rPr>
            </w:pPr>
          </w:p>
          <w:p w14:paraId="1EFFD80C" w14:textId="77777777" w:rsidR="009D72B4" w:rsidRPr="00217FE4" w:rsidRDefault="009D72B4" w:rsidP="009D72B4">
            <w:pPr>
              <w:pStyle w:val="xmsonormal"/>
              <w:numPr>
                <w:ilvl w:val="0"/>
                <w:numId w:val="21"/>
              </w:numPr>
              <w:rPr>
                <w:rFonts w:asciiTheme="majorHAnsi" w:hAnsiTheme="majorHAnsi" w:cstheme="majorHAnsi"/>
              </w:rPr>
            </w:pPr>
            <w:r w:rsidRPr="00217FE4">
              <w:rPr>
                <w:rFonts w:asciiTheme="majorHAnsi" w:hAnsiTheme="majorHAnsi" w:cstheme="majorHAnsi"/>
              </w:rPr>
              <w:t xml:space="preserve">Exploring research themes that bridge ‘omics endpoints. </w:t>
            </w:r>
          </w:p>
          <w:p w14:paraId="581013B5" w14:textId="77777777" w:rsidR="009D72B4" w:rsidRPr="00217FE4" w:rsidRDefault="009D72B4" w:rsidP="009D72B4">
            <w:pPr>
              <w:pStyle w:val="xmsonormal"/>
              <w:numPr>
                <w:ilvl w:val="0"/>
                <w:numId w:val="21"/>
              </w:numPr>
              <w:rPr>
                <w:rFonts w:asciiTheme="majorHAnsi" w:hAnsiTheme="majorHAnsi" w:cstheme="majorHAnsi"/>
              </w:rPr>
            </w:pPr>
            <w:r w:rsidRPr="00217FE4">
              <w:rPr>
                <w:rFonts w:asciiTheme="majorHAnsi" w:hAnsiTheme="majorHAnsi" w:cstheme="majorHAnsi"/>
              </w:rPr>
              <w:t xml:space="preserve">Maximize data that can be generated from every sample.  </w:t>
            </w:r>
          </w:p>
          <w:p w14:paraId="7BD0EE4D" w14:textId="77777777" w:rsidR="009D72B4" w:rsidRPr="00217FE4" w:rsidRDefault="009D72B4" w:rsidP="009D72B4">
            <w:pPr>
              <w:pStyle w:val="xmsonormal"/>
              <w:numPr>
                <w:ilvl w:val="0"/>
                <w:numId w:val="21"/>
              </w:numPr>
              <w:rPr>
                <w:rFonts w:asciiTheme="majorHAnsi" w:hAnsiTheme="majorHAnsi" w:cstheme="majorHAnsi"/>
              </w:rPr>
            </w:pPr>
            <w:r w:rsidRPr="00217FE4">
              <w:rPr>
                <w:rFonts w:asciiTheme="majorHAnsi" w:hAnsiTheme="majorHAnsi" w:cstheme="majorHAnsi"/>
              </w:rPr>
              <w:t>Deployment of novel or emerging technology and related data integration and mining</w:t>
            </w:r>
          </w:p>
          <w:p w14:paraId="1953013A" w14:textId="77777777" w:rsidR="009D72B4" w:rsidRPr="00217FE4" w:rsidRDefault="009D72B4" w:rsidP="009D72B4">
            <w:pPr>
              <w:pStyle w:val="xmsonormal"/>
              <w:numPr>
                <w:ilvl w:val="0"/>
                <w:numId w:val="21"/>
              </w:numPr>
              <w:rPr>
                <w:rFonts w:asciiTheme="majorHAnsi" w:hAnsiTheme="majorHAnsi" w:cstheme="majorHAnsi"/>
              </w:rPr>
            </w:pPr>
            <w:r w:rsidRPr="00217FE4">
              <w:rPr>
                <w:rFonts w:asciiTheme="majorHAnsi" w:hAnsiTheme="majorHAnsi" w:cstheme="majorHAnsi"/>
              </w:rPr>
              <w:t xml:space="preserve">Interactions in tissue microenvironment </w:t>
            </w:r>
          </w:p>
          <w:p w14:paraId="2062CE49" w14:textId="77777777" w:rsidR="009D72B4" w:rsidRPr="00217FE4" w:rsidRDefault="009D72B4" w:rsidP="00D362DE">
            <w:pPr>
              <w:pStyle w:val="xmsonormal"/>
              <w:rPr>
                <w:rFonts w:asciiTheme="majorHAnsi" w:hAnsiTheme="majorHAnsi" w:cstheme="majorHAnsi"/>
              </w:rPr>
            </w:pPr>
          </w:p>
          <w:p w14:paraId="0990938D" w14:textId="77777777" w:rsidR="009D72B4" w:rsidRPr="00217FE4" w:rsidRDefault="009D72B4" w:rsidP="00D362DE">
            <w:pPr>
              <w:pStyle w:val="xmsonormal"/>
              <w:rPr>
                <w:rFonts w:asciiTheme="majorHAnsi" w:hAnsiTheme="majorHAnsi" w:cstheme="majorHAnsi"/>
              </w:rPr>
            </w:pPr>
            <w:r w:rsidRPr="00217FE4">
              <w:rPr>
                <w:rFonts w:asciiTheme="majorHAnsi" w:hAnsiTheme="majorHAnsi" w:cstheme="majorHAnsi"/>
              </w:rPr>
              <w:t>A key focus here is on data generation and handling, deep dives into specific questions and deep profiling of adverse toxicity findings.</w:t>
            </w:r>
          </w:p>
        </w:tc>
      </w:tr>
      <w:tr w:rsidR="009D72B4" w:rsidRPr="00217FE4" w14:paraId="3B685273" w14:textId="77777777" w:rsidTr="00D362DE">
        <w:tc>
          <w:tcPr>
            <w:tcW w:w="2563" w:type="dxa"/>
          </w:tcPr>
          <w:p w14:paraId="6661A5CE" w14:textId="77777777" w:rsidR="009D72B4" w:rsidRPr="00217FE4" w:rsidRDefault="009D72B4" w:rsidP="00D362DE">
            <w:pPr>
              <w:spacing w:before="120"/>
              <w:rPr>
                <w:rFonts w:asciiTheme="majorHAnsi" w:hAnsiTheme="majorHAnsi" w:cstheme="majorHAnsi"/>
                <w:b/>
                <w:bCs/>
                <w:sz w:val="22"/>
                <w:szCs w:val="22"/>
                <w:lang w:val="en-GB"/>
              </w:rPr>
            </w:pPr>
            <w:r w:rsidRPr="00217FE4">
              <w:rPr>
                <w:rFonts w:asciiTheme="majorHAnsi" w:hAnsiTheme="majorHAnsi" w:cstheme="majorHAnsi"/>
                <w:b/>
                <w:bCs/>
                <w:sz w:val="22"/>
                <w:szCs w:val="22"/>
                <w:lang w:val="en-GB"/>
              </w:rPr>
              <w:lastRenderedPageBreak/>
              <w:t xml:space="preserve">Respiratory and Immunology (R&amp;I) </w:t>
            </w:r>
          </w:p>
        </w:tc>
        <w:tc>
          <w:tcPr>
            <w:tcW w:w="6453" w:type="dxa"/>
          </w:tcPr>
          <w:tbl>
            <w:tblPr>
              <w:tblW w:w="5901" w:type="dxa"/>
              <w:tblCellMar>
                <w:left w:w="0" w:type="dxa"/>
                <w:right w:w="0" w:type="dxa"/>
              </w:tblCellMar>
              <w:tblLook w:val="04A0" w:firstRow="1" w:lastRow="0" w:firstColumn="1" w:lastColumn="0" w:noHBand="0" w:noVBand="1"/>
            </w:tblPr>
            <w:tblGrid>
              <w:gridCol w:w="5901"/>
            </w:tblGrid>
            <w:tr w:rsidR="009D72B4" w:rsidRPr="00217FE4" w14:paraId="63CCD68B" w14:textId="77777777" w:rsidTr="00D362DE">
              <w:trPr>
                <w:trHeight w:val="584"/>
              </w:trPr>
              <w:tc>
                <w:tcPr>
                  <w:tcW w:w="5901" w:type="dxa"/>
                  <w:tcBorders>
                    <w:top w:val="nil"/>
                    <w:left w:val="nil"/>
                    <w:bottom w:val="single" w:sz="12" w:space="0" w:color="666666"/>
                    <w:right w:val="nil"/>
                  </w:tcBorders>
                  <w:shd w:val="clear" w:color="auto" w:fill="FFFFFF"/>
                  <w:tcMar>
                    <w:top w:w="0" w:type="dxa"/>
                    <w:left w:w="108" w:type="dxa"/>
                    <w:bottom w:w="0" w:type="dxa"/>
                    <w:right w:w="108" w:type="dxa"/>
                  </w:tcMar>
                </w:tcPr>
                <w:p w14:paraId="4B22AAB9" w14:textId="77777777" w:rsidR="009D72B4" w:rsidRPr="00217FE4" w:rsidRDefault="009D72B4" w:rsidP="00D362DE">
                  <w:pPr>
                    <w:rPr>
                      <w:rStyle w:val="normaltextrun"/>
                      <w:rFonts w:asciiTheme="majorHAnsi" w:eastAsiaTheme="minorHAnsi" w:hAnsiTheme="majorHAnsi" w:cstheme="majorHAnsi"/>
                      <w:color w:val="000000"/>
                      <w:sz w:val="22"/>
                      <w:szCs w:val="22"/>
                      <w:bdr w:val="none" w:sz="0" w:space="0" w:color="auto" w:frame="1"/>
                    </w:rPr>
                  </w:pPr>
                  <w:r w:rsidRPr="00217FE4">
                    <w:rPr>
                      <w:rStyle w:val="normaltextrun"/>
                      <w:rFonts w:asciiTheme="majorHAnsi" w:hAnsiTheme="majorHAnsi" w:cstheme="majorHAnsi"/>
                      <w:color w:val="000000"/>
                      <w:sz w:val="22"/>
                      <w:szCs w:val="22"/>
                      <w:bdr w:val="none" w:sz="0" w:space="0" w:color="auto" w:frame="1"/>
                    </w:rPr>
                    <w:t>Topic area of Interest:</w:t>
                  </w:r>
                  <w:r w:rsidRPr="00217FE4">
                    <w:rPr>
                      <w:rStyle w:val="normaltextrun"/>
                      <w:rFonts w:asciiTheme="majorHAnsi" w:hAnsiTheme="majorHAnsi" w:cstheme="majorHAnsi"/>
                      <w:sz w:val="22"/>
                      <w:szCs w:val="22"/>
                      <w:bdr w:val="none" w:sz="0" w:space="0" w:color="auto" w:frame="1"/>
                    </w:rPr>
                    <w:t xml:space="preserve"> </w:t>
                  </w:r>
                </w:p>
                <w:p w14:paraId="0BFC61B6" w14:textId="77777777" w:rsidR="009D72B4" w:rsidRPr="00217FE4" w:rsidRDefault="009D72B4" w:rsidP="00D362DE">
                  <w:pPr>
                    <w:pStyle w:val="ListParagraph"/>
                    <w:numPr>
                      <w:ilvl w:val="0"/>
                      <w:numId w:val="23"/>
                    </w:numPr>
                    <w:rPr>
                      <w:rStyle w:val="normaltextrun"/>
                      <w:rFonts w:asciiTheme="majorHAnsi" w:hAnsiTheme="majorHAnsi" w:cstheme="majorHAnsi"/>
                      <w:color w:val="000000"/>
                      <w:sz w:val="22"/>
                      <w:szCs w:val="22"/>
                      <w:bdr w:val="none" w:sz="0" w:space="0" w:color="auto" w:frame="1"/>
                    </w:rPr>
                  </w:pPr>
                  <w:r w:rsidRPr="00217FE4">
                    <w:rPr>
                      <w:rStyle w:val="normaltextrun"/>
                      <w:rFonts w:asciiTheme="majorHAnsi" w:eastAsia="Times New Roman" w:hAnsiTheme="majorHAnsi" w:cstheme="majorHAnsi"/>
                      <w:color w:val="000000"/>
                      <w:sz w:val="22"/>
                      <w:szCs w:val="22"/>
                      <w:bdr w:val="none" w:sz="0" w:space="0" w:color="auto" w:frame="1"/>
                    </w:rPr>
                    <w:t>Airway biology and immunology</w:t>
                  </w:r>
                </w:p>
                <w:p w14:paraId="6C3D492C" w14:textId="77777777" w:rsidR="009D72B4" w:rsidRPr="00217FE4" w:rsidRDefault="009D72B4" w:rsidP="00D362DE">
                  <w:pPr>
                    <w:pStyle w:val="ListParagraph"/>
                    <w:numPr>
                      <w:ilvl w:val="0"/>
                      <w:numId w:val="23"/>
                    </w:numPr>
                    <w:rPr>
                      <w:rStyle w:val="normaltextrun"/>
                      <w:rFonts w:asciiTheme="majorHAnsi" w:hAnsiTheme="majorHAnsi" w:cstheme="majorHAnsi"/>
                      <w:color w:val="000000"/>
                      <w:sz w:val="22"/>
                      <w:szCs w:val="22"/>
                      <w:bdr w:val="none" w:sz="0" w:space="0" w:color="auto" w:frame="1"/>
                    </w:rPr>
                  </w:pPr>
                  <w:r w:rsidRPr="00217FE4">
                    <w:rPr>
                      <w:rStyle w:val="normaltextrun"/>
                      <w:rFonts w:asciiTheme="majorHAnsi" w:eastAsia="Times New Roman" w:hAnsiTheme="majorHAnsi" w:cstheme="majorHAnsi"/>
                      <w:color w:val="000000"/>
                      <w:sz w:val="22"/>
                      <w:szCs w:val="22"/>
                      <w:bdr w:val="none" w:sz="0" w:space="0" w:color="auto" w:frame="1"/>
                    </w:rPr>
                    <w:t>Regenerative biology and aging and models thereof.</w:t>
                  </w:r>
                </w:p>
                <w:p w14:paraId="062D16D2" w14:textId="77777777" w:rsidR="009D72B4" w:rsidRPr="00217FE4" w:rsidRDefault="009D72B4" w:rsidP="00D362DE">
                  <w:pPr>
                    <w:pStyle w:val="ListParagraph"/>
                    <w:numPr>
                      <w:ilvl w:val="0"/>
                      <w:numId w:val="23"/>
                    </w:numPr>
                    <w:rPr>
                      <w:rStyle w:val="normaltextrun"/>
                      <w:rFonts w:asciiTheme="majorHAnsi" w:hAnsiTheme="majorHAnsi" w:cstheme="majorHAnsi"/>
                      <w:color w:val="000000"/>
                      <w:sz w:val="22"/>
                      <w:szCs w:val="22"/>
                      <w:bdr w:val="none" w:sz="0" w:space="0" w:color="auto" w:frame="1"/>
                    </w:rPr>
                  </w:pPr>
                  <w:r w:rsidRPr="00217FE4">
                    <w:rPr>
                      <w:rStyle w:val="normaltextrun"/>
                      <w:rFonts w:asciiTheme="majorHAnsi" w:eastAsia="Times New Roman" w:hAnsiTheme="majorHAnsi" w:cstheme="majorHAnsi"/>
                      <w:color w:val="000000"/>
                      <w:sz w:val="22"/>
                      <w:szCs w:val="22"/>
                      <w:bdr w:val="none" w:sz="0" w:space="0" w:color="auto" w:frame="1"/>
                    </w:rPr>
                    <w:t xml:space="preserve">Understanding of Key Mechanisms in COPD  </w:t>
                  </w:r>
                </w:p>
                <w:p w14:paraId="0AD13741" w14:textId="77777777" w:rsidR="009D72B4" w:rsidRPr="00217FE4" w:rsidRDefault="009D72B4" w:rsidP="00D362DE">
                  <w:pPr>
                    <w:pStyle w:val="ListParagraph"/>
                    <w:numPr>
                      <w:ilvl w:val="0"/>
                      <w:numId w:val="23"/>
                    </w:numPr>
                    <w:rPr>
                      <w:rStyle w:val="normaltextrun"/>
                      <w:rFonts w:asciiTheme="majorHAnsi" w:hAnsiTheme="majorHAnsi" w:cstheme="majorHAnsi"/>
                      <w:color w:val="000000"/>
                      <w:sz w:val="22"/>
                      <w:szCs w:val="22"/>
                      <w:bdr w:val="none" w:sz="0" w:space="0" w:color="auto" w:frame="1"/>
                    </w:rPr>
                  </w:pPr>
                  <w:r w:rsidRPr="00217FE4">
                    <w:rPr>
                      <w:rStyle w:val="normaltextrun"/>
                      <w:rFonts w:asciiTheme="majorHAnsi" w:eastAsia="Times New Roman" w:hAnsiTheme="majorHAnsi" w:cstheme="majorHAnsi"/>
                      <w:color w:val="000000"/>
                      <w:sz w:val="22"/>
                      <w:szCs w:val="22"/>
                      <w:bdr w:val="none" w:sz="0" w:space="0" w:color="auto" w:frame="1"/>
                    </w:rPr>
                    <w:t>In vivo imaging of COPD</w:t>
                  </w:r>
                </w:p>
                <w:p w14:paraId="17417E99" w14:textId="77777777" w:rsidR="009D72B4" w:rsidRPr="00217FE4" w:rsidRDefault="009D72B4" w:rsidP="00D362DE">
                  <w:pPr>
                    <w:pStyle w:val="ListParagraph"/>
                    <w:numPr>
                      <w:ilvl w:val="0"/>
                      <w:numId w:val="23"/>
                    </w:numPr>
                    <w:rPr>
                      <w:rStyle w:val="normaltextrun"/>
                      <w:rFonts w:asciiTheme="majorHAnsi" w:hAnsiTheme="majorHAnsi" w:cstheme="majorHAnsi"/>
                      <w:color w:val="000000"/>
                      <w:sz w:val="22"/>
                      <w:szCs w:val="22"/>
                      <w:bdr w:val="none" w:sz="0" w:space="0" w:color="auto" w:frame="1"/>
                    </w:rPr>
                  </w:pPr>
                  <w:r w:rsidRPr="00217FE4">
                    <w:rPr>
                      <w:rStyle w:val="normaltextrun"/>
                      <w:rFonts w:asciiTheme="majorHAnsi" w:eastAsia="Times New Roman" w:hAnsiTheme="majorHAnsi" w:cstheme="majorHAnsi"/>
                      <w:color w:val="000000"/>
                      <w:sz w:val="22"/>
                      <w:szCs w:val="22"/>
                      <w:bdr w:val="none" w:sz="0" w:space="0" w:color="auto" w:frame="1"/>
                    </w:rPr>
                    <w:t>Molecular factors in lung epithelial cell function</w:t>
                  </w:r>
                </w:p>
                <w:p w14:paraId="46A28015" w14:textId="77777777" w:rsidR="009D72B4" w:rsidRPr="00217FE4" w:rsidRDefault="009D72B4" w:rsidP="00D362DE">
                  <w:pPr>
                    <w:pStyle w:val="ListParagraph"/>
                    <w:numPr>
                      <w:ilvl w:val="0"/>
                      <w:numId w:val="23"/>
                    </w:numPr>
                    <w:rPr>
                      <w:rStyle w:val="normaltextrun"/>
                      <w:rFonts w:asciiTheme="majorHAnsi" w:hAnsiTheme="majorHAnsi" w:cstheme="majorHAnsi"/>
                      <w:color w:val="000000"/>
                      <w:sz w:val="22"/>
                      <w:szCs w:val="22"/>
                      <w:bdr w:val="none" w:sz="0" w:space="0" w:color="auto" w:frame="1"/>
                    </w:rPr>
                  </w:pPr>
                  <w:r w:rsidRPr="00217FE4">
                    <w:rPr>
                      <w:rStyle w:val="normaltextrun"/>
                      <w:rFonts w:asciiTheme="majorHAnsi" w:eastAsia="Times New Roman" w:hAnsiTheme="majorHAnsi" w:cstheme="majorHAnsi"/>
                      <w:color w:val="000000"/>
                      <w:sz w:val="22"/>
                      <w:szCs w:val="22"/>
                      <w:bdr w:val="none" w:sz="0" w:space="0" w:color="auto" w:frame="1"/>
                    </w:rPr>
                    <w:t>Macrophage biology and TLR, T cell biology  epigenetics,</w:t>
                  </w:r>
                </w:p>
                <w:p w14:paraId="631890ED" w14:textId="77777777" w:rsidR="009D72B4" w:rsidRPr="00217FE4" w:rsidRDefault="009D72B4" w:rsidP="00D362DE">
                  <w:pPr>
                    <w:pStyle w:val="ListParagraph"/>
                    <w:numPr>
                      <w:ilvl w:val="0"/>
                      <w:numId w:val="23"/>
                    </w:numPr>
                    <w:rPr>
                      <w:rStyle w:val="normaltextrun"/>
                      <w:rFonts w:asciiTheme="majorHAnsi" w:hAnsiTheme="majorHAnsi" w:cstheme="majorHAnsi"/>
                      <w:color w:val="000000"/>
                      <w:sz w:val="22"/>
                      <w:szCs w:val="22"/>
                      <w:bdr w:val="none" w:sz="0" w:space="0" w:color="auto" w:frame="1"/>
                    </w:rPr>
                  </w:pPr>
                  <w:r w:rsidRPr="00217FE4">
                    <w:rPr>
                      <w:rStyle w:val="normaltextrun"/>
                      <w:rFonts w:asciiTheme="majorHAnsi" w:eastAsia="Times New Roman" w:hAnsiTheme="majorHAnsi" w:cstheme="majorHAnsi"/>
                      <w:color w:val="000000"/>
                      <w:sz w:val="22"/>
                      <w:szCs w:val="22"/>
                      <w:bdr w:val="none" w:sz="0" w:space="0" w:color="auto" w:frame="1"/>
                    </w:rPr>
                    <w:t xml:space="preserve">Identification and characterization of mechanisms to maintain and restore epithelial barrier integrity </w:t>
                  </w:r>
                </w:p>
                <w:p w14:paraId="407CB222" w14:textId="77777777" w:rsidR="009D72B4" w:rsidRPr="00217FE4" w:rsidRDefault="009D72B4" w:rsidP="00D362DE">
                  <w:pPr>
                    <w:pStyle w:val="ListParagraph"/>
                    <w:numPr>
                      <w:ilvl w:val="0"/>
                      <w:numId w:val="23"/>
                    </w:numPr>
                    <w:rPr>
                      <w:rStyle w:val="normaltextrun"/>
                      <w:rFonts w:asciiTheme="majorHAnsi" w:hAnsiTheme="majorHAnsi" w:cstheme="majorHAnsi"/>
                      <w:color w:val="000000"/>
                      <w:sz w:val="22"/>
                      <w:szCs w:val="22"/>
                      <w:bdr w:val="none" w:sz="0" w:space="0" w:color="auto" w:frame="1"/>
                    </w:rPr>
                  </w:pPr>
                  <w:r w:rsidRPr="00217FE4">
                    <w:rPr>
                      <w:rStyle w:val="normaltextrun"/>
                      <w:rFonts w:asciiTheme="majorHAnsi" w:eastAsia="Times New Roman" w:hAnsiTheme="majorHAnsi" w:cstheme="majorHAnsi"/>
                      <w:color w:val="000000"/>
                      <w:sz w:val="22"/>
                      <w:szCs w:val="22"/>
                      <w:bdr w:val="none" w:sz="0" w:space="0" w:color="auto" w:frame="1"/>
                    </w:rPr>
                    <w:t>epithelial innate immunity</w:t>
                  </w:r>
                </w:p>
                <w:p w14:paraId="0ACA9A9F" w14:textId="77777777" w:rsidR="009D72B4" w:rsidRPr="00217FE4" w:rsidRDefault="009D72B4" w:rsidP="00D362DE">
                  <w:pPr>
                    <w:pStyle w:val="ListParagraph"/>
                    <w:numPr>
                      <w:ilvl w:val="0"/>
                      <w:numId w:val="23"/>
                    </w:numPr>
                    <w:rPr>
                      <w:rStyle w:val="normaltextrun"/>
                      <w:rFonts w:asciiTheme="majorHAnsi" w:hAnsiTheme="majorHAnsi" w:cstheme="majorHAnsi"/>
                      <w:color w:val="000000"/>
                      <w:sz w:val="22"/>
                      <w:szCs w:val="22"/>
                      <w:bdr w:val="none" w:sz="0" w:space="0" w:color="auto" w:frame="1"/>
                    </w:rPr>
                  </w:pPr>
                  <w:r w:rsidRPr="00217FE4">
                    <w:rPr>
                      <w:rStyle w:val="normaltextrun"/>
                      <w:rFonts w:asciiTheme="majorHAnsi" w:eastAsia="Times New Roman" w:hAnsiTheme="majorHAnsi" w:cstheme="majorHAnsi"/>
                      <w:color w:val="000000"/>
                      <w:sz w:val="22"/>
                      <w:szCs w:val="22"/>
                      <w:bdr w:val="none" w:sz="0" w:space="0" w:color="auto" w:frame="1"/>
                    </w:rPr>
                    <w:t>cellular senescence</w:t>
                  </w:r>
                </w:p>
                <w:p w14:paraId="199A7831" w14:textId="77777777" w:rsidR="009D72B4" w:rsidRPr="00217FE4" w:rsidRDefault="009D72B4" w:rsidP="00D362DE">
                  <w:pPr>
                    <w:pStyle w:val="ListParagraph"/>
                    <w:numPr>
                      <w:ilvl w:val="0"/>
                      <w:numId w:val="23"/>
                    </w:numPr>
                    <w:rPr>
                      <w:rStyle w:val="normaltextrun"/>
                      <w:rFonts w:asciiTheme="majorHAnsi" w:hAnsiTheme="majorHAnsi" w:cstheme="majorHAnsi"/>
                      <w:color w:val="000000"/>
                      <w:sz w:val="22"/>
                      <w:szCs w:val="22"/>
                      <w:bdr w:val="none" w:sz="0" w:space="0" w:color="auto" w:frame="1"/>
                    </w:rPr>
                  </w:pPr>
                  <w:r w:rsidRPr="00217FE4">
                    <w:rPr>
                      <w:rStyle w:val="normaltextrun"/>
                      <w:rFonts w:asciiTheme="majorHAnsi" w:eastAsia="Times New Roman" w:hAnsiTheme="majorHAnsi" w:cstheme="majorHAnsi"/>
                      <w:color w:val="000000"/>
                      <w:sz w:val="22"/>
                      <w:szCs w:val="22"/>
                      <w:bdr w:val="none" w:sz="0" w:space="0" w:color="auto" w:frame="1"/>
                    </w:rPr>
                    <w:t>Immune-mediated control of epithelial integrity</w:t>
                  </w:r>
                </w:p>
                <w:p w14:paraId="5601ACA4" w14:textId="77777777" w:rsidR="009D72B4" w:rsidRPr="00217FE4" w:rsidRDefault="009D72B4" w:rsidP="00D362DE">
                  <w:pPr>
                    <w:pStyle w:val="ListParagraph"/>
                    <w:numPr>
                      <w:ilvl w:val="0"/>
                      <w:numId w:val="23"/>
                    </w:numPr>
                    <w:rPr>
                      <w:rStyle w:val="normaltextrun"/>
                      <w:rFonts w:asciiTheme="majorHAnsi" w:hAnsiTheme="majorHAnsi" w:cstheme="majorHAnsi"/>
                      <w:color w:val="000000"/>
                      <w:sz w:val="22"/>
                      <w:szCs w:val="22"/>
                      <w:bdr w:val="none" w:sz="0" w:space="0" w:color="auto" w:frame="1"/>
                    </w:rPr>
                  </w:pPr>
                  <w:r w:rsidRPr="00217FE4">
                    <w:rPr>
                      <w:rStyle w:val="normaltextrun"/>
                      <w:rFonts w:asciiTheme="majorHAnsi" w:eastAsia="Times New Roman" w:hAnsiTheme="majorHAnsi" w:cstheme="majorHAnsi"/>
                      <w:color w:val="000000"/>
                      <w:sz w:val="22"/>
                      <w:szCs w:val="22"/>
                      <w:bdr w:val="none" w:sz="0" w:space="0" w:color="auto" w:frame="1"/>
                    </w:rPr>
                    <w:t xml:space="preserve">upper respiratory tract sampling methods for IL-33/ST2 pathway activity </w:t>
                  </w:r>
                </w:p>
                <w:p w14:paraId="1948FC4D" w14:textId="77777777" w:rsidR="009D72B4" w:rsidRPr="00217FE4" w:rsidRDefault="009D72B4" w:rsidP="00D362DE">
                  <w:pPr>
                    <w:pStyle w:val="ListParagraph"/>
                    <w:numPr>
                      <w:ilvl w:val="0"/>
                      <w:numId w:val="23"/>
                    </w:numPr>
                    <w:rPr>
                      <w:rStyle w:val="normaltextrun"/>
                      <w:rFonts w:asciiTheme="majorHAnsi" w:hAnsiTheme="majorHAnsi" w:cstheme="majorHAnsi"/>
                      <w:color w:val="000000"/>
                      <w:sz w:val="22"/>
                      <w:szCs w:val="22"/>
                      <w:bdr w:val="none" w:sz="0" w:space="0" w:color="auto" w:frame="1"/>
                    </w:rPr>
                  </w:pPr>
                  <w:r w:rsidRPr="00217FE4">
                    <w:rPr>
                      <w:rStyle w:val="normaltextrun"/>
                      <w:rFonts w:asciiTheme="majorHAnsi" w:eastAsia="Times New Roman" w:hAnsiTheme="majorHAnsi" w:cstheme="majorHAnsi"/>
                      <w:color w:val="000000"/>
                      <w:sz w:val="22"/>
                      <w:szCs w:val="22"/>
                      <w:bdr w:val="none" w:sz="0" w:space="0" w:color="auto" w:frame="1"/>
                    </w:rPr>
                    <w:t xml:space="preserve">Role of IL-33 </w:t>
                  </w:r>
                </w:p>
                <w:p w14:paraId="2003DEF5" w14:textId="77777777" w:rsidR="009D72B4" w:rsidRPr="00217FE4" w:rsidRDefault="009D72B4" w:rsidP="00D362DE">
                  <w:pPr>
                    <w:pStyle w:val="ListParagraph"/>
                    <w:numPr>
                      <w:ilvl w:val="0"/>
                      <w:numId w:val="23"/>
                    </w:numPr>
                    <w:rPr>
                      <w:rStyle w:val="normaltextrun"/>
                      <w:rFonts w:asciiTheme="majorHAnsi" w:hAnsiTheme="majorHAnsi" w:cstheme="majorHAnsi"/>
                      <w:color w:val="000000"/>
                      <w:sz w:val="22"/>
                      <w:szCs w:val="22"/>
                      <w:bdr w:val="none" w:sz="0" w:space="0" w:color="auto" w:frame="1"/>
                    </w:rPr>
                  </w:pPr>
                  <w:r w:rsidRPr="00217FE4">
                    <w:rPr>
                      <w:rStyle w:val="normaltextrun"/>
                      <w:rFonts w:asciiTheme="majorHAnsi" w:hAnsiTheme="majorHAnsi" w:cstheme="majorHAnsi"/>
                      <w:color w:val="000000"/>
                      <w:sz w:val="22"/>
                      <w:szCs w:val="22"/>
                      <w:bdr w:val="none" w:sz="0" w:space="0" w:color="auto" w:frame="1"/>
                    </w:rPr>
                    <w:t>Aging</w:t>
                  </w:r>
                </w:p>
                <w:p w14:paraId="4F8D0D55" w14:textId="77777777" w:rsidR="009D72B4" w:rsidRPr="00217FE4" w:rsidRDefault="009D72B4" w:rsidP="00D362DE">
                  <w:pPr>
                    <w:pStyle w:val="ListParagraph"/>
                    <w:numPr>
                      <w:ilvl w:val="0"/>
                      <w:numId w:val="23"/>
                    </w:numPr>
                    <w:rPr>
                      <w:rStyle w:val="normaltextrun"/>
                      <w:rFonts w:asciiTheme="majorHAnsi" w:hAnsiTheme="majorHAnsi" w:cstheme="majorHAnsi"/>
                      <w:color w:val="000000"/>
                      <w:sz w:val="22"/>
                      <w:szCs w:val="22"/>
                      <w:bdr w:val="none" w:sz="0" w:space="0" w:color="auto" w:frame="1"/>
                    </w:rPr>
                  </w:pPr>
                  <w:r w:rsidRPr="00217FE4">
                    <w:rPr>
                      <w:rStyle w:val="normaltextrun"/>
                      <w:rFonts w:asciiTheme="majorHAnsi" w:hAnsiTheme="majorHAnsi" w:cstheme="majorHAnsi"/>
                      <w:color w:val="000000"/>
                      <w:sz w:val="22"/>
                      <w:szCs w:val="22"/>
                      <w:bdr w:val="none" w:sz="0" w:space="0" w:color="auto" w:frame="1"/>
                    </w:rPr>
                    <w:t>Immunology</w:t>
                  </w:r>
                </w:p>
                <w:p w14:paraId="714555C9" w14:textId="77777777" w:rsidR="009D72B4" w:rsidRPr="00217FE4" w:rsidRDefault="009D72B4" w:rsidP="00D362DE">
                  <w:pPr>
                    <w:pStyle w:val="ListParagraph"/>
                    <w:numPr>
                      <w:ilvl w:val="0"/>
                      <w:numId w:val="23"/>
                    </w:numPr>
                    <w:rPr>
                      <w:rStyle w:val="normaltextrun"/>
                      <w:rFonts w:asciiTheme="majorHAnsi" w:hAnsiTheme="majorHAnsi" w:cstheme="majorHAnsi"/>
                      <w:color w:val="000000"/>
                      <w:sz w:val="22"/>
                      <w:szCs w:val="22"/>
                      <w:bdr w:val="none" w:sz="0" w:space="0" w:color="auto" w:frame="1"/>
                    </w:rPr>
                  </w:pPr>
                  <w:r w:rsidRPr="00217FE4">
                    <w:rPr>
                      <w:rStyle w:val="normaltextrun"/>
                      <w:rFonts w:asciiTheme="majorHAnsi" w:hAnsiTheme="majorHAnsi" w:cstheme="majorHAnsi"/>
                      <w:color w:val="000000"/>
                      <w:sz w:val="22"/>
                      <w:szCs w:val="22"/>
                      <w:bdr w:val="none" w:sz="0" w:space="0" w:color="auto" w:frame="1"/>
                    </w:rPr>
                    <w:t>Microbiology</w:t>
                  </w:r>
                </w:p>
                <w:p w14:paraId="0BF8ED0B" w14:textId="77777777" w:rsidR="009D72B4" w:rsidRPr="00217FE4" w:rsidRDefault="009D72B4" w:rsidP="00D362DE">
                  <w:pPr>
                    <w:pStyle w:val="ListParagraph"/>
                    <w:numPr>
                      <w:ilvl w:val="0"/>
                      <w:numId w:val="23"/>
                    </w:numPr>
                    <w:rPr>
                      <w:rStyle w:val="normaltextrun"/>
                      <w:rFonts w:asciiTheme="majorHAnsi" w:hAnsiTheme="majorHAnsi" w:cstheme="majorHAnsi"/>
                      <w:color w:val="000000"/>
                      <w:sz w:val="22"/>
                      <w:szCs w:val="22"/>
                      <w:bdr w:val="none" w:sz="0" w:space="0" w:color="auto" w:frame="1"/>
                    </w:rPr>
                  </w:pPr>
                  <w:r w:rsidRPr="00217FE4">
                    <w:rPr>
                      <w:rStyle w:val="normaltextrun"/>
                      <w:rFonts w:asciiTheme="majorHAnsi" w:hAnsiTheme="majorHAnsi" w:cstheme="majorHAnsi"/>
                      <w:color w:val="000000"/>
                      <w:sz w:val="22"/>
                      <w:szCs w:val="22"/>
                      <w:bdr w:val="none" w:sz="0" w:space="0" w:color="auto" w:frame="1"/>
                    </w:rPr>
                    <w:t>Pharmaceuticals</w:t>
                  </w:r>
                </w:p>
                <w:p w14:paraId="67AA7D8F" w14:textId="77777777" w:rsidR="009D72B4" w:rsidRPr="00217FE4" w:rsidRDefault="009D72B4" w:rsidP="00D362DE">
                  <w:pPr>
                    <w:pStyle w:val="ListParagraph"/>
                    <w:numPr>
                      <w:ilvl w:val="0"/>
                      <w:numId w:val="23"/>
                    </w:numPr>
                    <w:rPr>
                      <w:rStyle w:val="normaltextrun"/>
                      <w:rFonts w:asciiTheme="majorHAnsi" w:hAnsiTheme="majorHAnsi" w:cstheme="majorHAnsi"/>
                      <w:color w:val="000000"/>
                      <w:sz w:val="22"/>
                      <w:szCs w:val="22"/>
                      <w:bdr w:val="none" w:sz="0" w:space="0" w:color="auto" w:frame="1"/>
                    </w:rPr>
                  </w:pPr>
                  <w:r w:rsidRPr="00217FE4">
                    <w:rPr>
                      <w:rStyle w:val="normaltextrun"/>
                      <w:rFonts w:asciiTheme="majorHAnsi" w:hAnsiTheme="majorHAnsi" w:cstheme="majorHAnsi"/>
                      <w:color w:val="000000"/>
                      <w:sz w:val="22"/>
                      <w:szCs w:val="22"/>
                      <w:bdr w:val="none" w:sz="0" w:space="0" w:color="auto" w:frame="1"/>
                    </w:rPr>
                    <w:t>Regenerative Biology</w:t>
                  </w:r>
                </w:p>
                <w:p w14:paraId="129FCA7E" w14:textId="77777777" w:rsidR="009D72B4" w:rsidRPr="00217FE4" w:rsidRDefault="009D72B4" w:rsidP="00D362DE">
                  <w:pPr>
                    <w:pStyle w:val="ListParagraph"/>
                    <w:numPr>
                      <w:ilvl w:val="0"/>
                      <w:numId w:val="23"/>
                    </w:numPr>
                    <w:rPr>
                      <w:rStyle w:val="normaltextrun"/>
                      <w:rFonts w:asciiTheme="majorHAnsi" w:hAnsiTheme="majorHAnsi" w:cstheme="majorHAnsi"/>
                      <w:color w:val="000000"/>
                      <w:sz w:val="22"/>
                      <w:szCs w:val="22"/>
                      <w:bdr w:val="none" w:sz="0" w:space="0" w:color="auto" w:frame="1"/>
                    </w:rPr>
                  </w:pPr>
                  <w:r w:rsidRPr="00217FE4">
                    <w:rPr>
                      <w:rStyle w:val="normaltextrun"/>
                      <w:rFonts w:asciiTheme="majorHAnsi" w:hAnsiTheme="majorHAnsi" w:cstheme="majorHAnsi"/>
                      <w:color w:val="000000"/>
                      <w:sz w:val="22"/>
                      <w:szCs w:val="22"/>
                      <w:bdr w:val="none" w:sz="0" w:space="0" w:color="auto" w:frame="1"/>
                    </w:rPr>
                    <w:t>RRR</w:t>
                  </w:r>
                </w:p>
                <w:p w14:paraId="1727FAB3" w14:textId="77777777" w:rsidR="009D72B4" w:rsidRPr="00217FE4" w:rsidRDefault="009D72B4" w:rsidP="00D362DE">
                  <w:pPr>
                    <w:pStyle w:val="ListParagraph"/>
                    <w:numPr>
                      <w:ilvl w:val="0"/>
                      <w:numId w:val="23"/>
                    </w:numPr>
                    <w:rPr>
                      <w:rStyle w:val="normaltextrun"/>
                      <w:rFonts w:asciiTheme="majorHAnsi" w:hAnsiTheme="majorHAnsi" w:cstheme="majorHAnsi"/>
                      <w:color w:val="000000"/>
                      <w:sz w:val="22"/>
                      <w:szCs w:val="22"/>
                      <w:bdr w:val="none" w:sz="0" w:space="0" w:color="auto" w:frame="1"/>
                    </w:rPr>
                  </w:pPr>
                  <w:r w:rsidRPr="00217FE4">
                    <w:rPr>
                      <w:rStyle w:val="normaltextrun"/>
                      <w:rFonts w:asciiTheme="majorHAnsi" w:hAnsiTheme="majorHAnsi" w:cstheme="majorHAnsi"/>
                      <w:color w:val="000000"/>
                      <w:sz w:val="22"/>
                      <w:szCs w:val="22"/>
                      <w:bdr w:val="none" w:sz="0" w:space="0" w:color="auto" w:frame="1"/>
                    </w:rPr>
                    <w:t>Systems Biology</w:t>
                  </w:r>
                </w:p>
                <w:p w14:paraId="73C95DF8" w14:textId="77777777" w:rsidR="009D72B4" w:rsidRPr="00217FE4" w:rsidRDefault="009D72B4" w:rsidP="00D362DE">
                  <w:pPr>
                    <w:pStyle w:val="ListParagraph"/>
                    <w:numPr>
                      <w:ilvl w:val="0"/>
                      <w:numId w:val="23"/>
                    </w:numPr>
                    <w:rPr>
                      <w:rStyle w:val="normaltextrun"/>
                      <w:rFonts w:asciiTheme="majorHAnsi" w:hAnsiTheme="majorHAnsi" w:cstheme="majorHAnsi"/>
                      <w:color w:val="000000"/>
                      <w:sz w:val="22"/>
                      <w:szCs w:val="22"/>
                      <w:bdr w:val="none" w:sz="0" w:space="0" w:color="auto" w:frame="1"/>
                    </w:rPr>
                  </w:pPr>
                  <w:r w:rsidRPr="00217FE4">
                    <w:rPr>
                      <w:rStyle w:val="normaltextrun"/>
                      <w:rFonts w:asciiTheme="majorHAnsi" w:hAnsiTheme="majorHAnsi" w:cstheme="majorHAnsi"/>
                      <w:color w:val="000000"/>
                      <w:sz w:val="22"/>
                      <w:szCs w:val="22"/>
                      <w:bdr w:val="none" w:sz="0" w:space="0" w:color="auto" w:frame="1"/>
                    </w:rPr>
                    <w:t>Stem Cells</w:t>
                  </w:r>
                </w:p>
                <w:p w14:paraId="0F26F519" w14:textId="77777777" w:rsidR="009D72B4" w:rsidRPr="00217FE4" w:rsidRDefault="009D72B4" w:rsidP="00D362DE">
                  <w:pPr>
                    <w:pStyle w:val="ListParagraph"/>
                    <w:numPr>
                      <w:ilvl w:val="0"/>
                      <w:numId w:val="23"/>
                    </w:numPr>
                    <w:rPr>
                      <w:rStyle w:val="normaltextrun"/>
                      <w:rFonts w:asciiTheme="majorHAnsi" w:hAnsiTheme="majorHAnsi" w:cstheme="majorHAnsi"/>
                      <w:color w:val="000000"/>
                      <w:sz w:val="22"/>
                      <w:szCs w:val="22"/>
                      <w:bdr w:val="none" w:sz="0" w:space="0" w:color="auto" w:frame="1"/>
                    </w:rPr>
                  </w:pPr>
                  <w:r w:rsidRPr="00217FE4">
                    <w:rPr>
                      <w:rStyle w:val="normaltextrun"/>
                      <w:rFonts w:asciiTheme="majorHAnsi" w:hAnsiTheme="majorHAnsi" w:cstheme="majorHAnsi"/>
                      <w:color w:val="000000"/>
                      <w:sz w:val="22"/>
                      <w:szCs w:val="22"/>
                      <w:bdr w:val="none" w:sz="0" w:space="0" w:color="auto" w:frame="1"/>
                    </w:rPr>
                    <w:t>Structural Biology</w:t>
                  </w:r>
                </w:p>
                <w:p w14:paraId="64957940" w14:textId="77777777" w:rsidR="009D72B4" w:rsidRPr="00217FE4" w:rsidRDefault="009D72B4" w:rsidP="00D362DE">
                  <w:pPr>
                    <w:pStyle w:val="ListParagraph"/>
                    <w:numPr>
                      <w:ilvl w:val="0"/>
                      <w:numId w:val="23"/>
                    </w:numPr>
                    <w:rPr>
                      <w:rStyle w:val="normaltextrun"/>
                      <w:rFonts w:asciiTheme="majorHAnsi" w:hAnsiTheme="majorHAnsi" w:cstheme="majorHAnsi"/>
                      <w:color w:val="000000"/>
                      <w:sz w:val="22"/>
                      <w:szCs w:val="22"/>
                      <w:bdr w:val="none" w:sz="0" w:space="0" w:color="auto" w:frame="1"/>
                    </w:rPr>
                  </w:pPr>
                  <w:r w:rsidRPr="00217FE4">
                    <w:rPr>
                      <w:rStyle w:val="normaltextrun"/>
                      <w:rFonts w:asciiTheme="majorHAnsi" w:hAnsiTheme="majorHAnsi" w:cstheme="majorHAnsi"/>
                      <w:color w:val="000000"/>
                      <w:sz w:val="22"/>
                      <w:szCs w:val="22"/>
                      <w:bdr w:val="none" w:sz="0" w:space="0" w:color="auto" w:frame="1"/>
                    </w:rPr>
                    <w:t>Technology Development</w:t>
                  </w:r>
                </w:p>
                <w:p w14:paraId="55597CCB" w14:textId="77777777" w:rsidR="009D72B4" w:rsidRPr="00217FE4" w:rsidRDefault="009D72B4" w:rsidP="00D362DE">
                  <w:pPr>
                    <w:pStyle w:val="ListParagraph"/>
                    <w:ind w:left="360"/>
                    <w:rPr>
                      <w:rStyle w:val="normaltextrun"/>
                      <w:rFonts w:asciiTheme="majorHAnsi" w:hAnsiTheme="majorHAnsi" w:cstheme="majorHAnsi"/>
                      <w:color w:val="000000"/>
                      <w:sz w:val="22"/>
                      <w:szCs w:val="22"/>
                      <w:bdr w:val="none" w:sz="0" w:space="0" w:color="auto" w:frame="1"/>
                    </w:rPr>
                  </w:pPr>
                </w:p>
                <w:p w14:paraId="65154AD7" w14:textId="77777777" w:rsidR="009D72B4" w:rsidRPr="00217FE4" w:rsidRDefault="009D72B4" w:rsidP="00D362DE">
                  <w:pPr>
                    <w:rPr>
                      <w:rFonts w:asciiTheme="majorHAnsi" w:hAnsiTheme="majorHAnsi" w:cstheme="majorHAnsi"/>
                      <w:sz w:val="22"/>
                      <w:szCs w:val="22"/>
                    </w:rPr>
                  </w:pPr>
                </w:p>
                <w:p w14:paraId="7CE504CD" w14:textId="77777777" w:rsidR="009D72B4" w:rsidRPr="00217FE4" w:rsidRDefault="009D72B4" w:rsidP="00D362DE">
                  <w:pPr>
                    <w:rPr>
                      <w:rFonts w:asciiTheme="majorHAnsi" w:hAnsiTheme="majorHAnsi" w:cstheme="majorHAnsi"/>
                      <w:sz w:val="22"/>
                      <w:szCs w:val="22"/>
                    </w:rPr>
                  </w:pPr>
                  <w:r w:rsidRPr="00217FE4">
                    <w:rPr>
                      <w:rFonts w:asciiTheme="majorHAnsi" w:hAnsiTheme="majorHAnsi" w:cstheme="majorHAnsi"/>
                      <w:color w:val="000000"/>
                      <w:sz w:val="22"/>
                      <w:szCs w:val="22"/>
                    </w:rPr>
                    <w:t xml:space="preserve">More specific </w:t>
                  </w:r>
                </w:p>
                <w:p w14:paraId="78F61F7C" w14:textId="77777777" w:rsidR="009D72B4" w:rsidRPr="00217FE4" w:rsidRDefault="009D72B4" w:rsidP="00D362DE">
                  <w:pPr>
                    <w:rPr>
                      <w:rFonts w:asciiTheme="majorHAnsi" w:hAnsiTheme="majorHAnsi" w:cstheme="majorHAnsi"/>
                      <w:sz w:val="22"/>
                      <w:szCs w:val="22"/>
                    </w:rPr>
                  </w:pPr>
                </w:p>
                <w:p w14:paraId="1522D15C" w14:textId="77777777" w:rsidR="009D72B4" w:rsidRPr="00217FE4" w:rsidRDefault="009D72B4" w:rsidP="00D362DE">
                  <w:pPr>
                    <w:pStyle w:val="ListParagraph"/>
                    <w:numPr>
                      <w:ilvl w:val="0"/>
                      <w:numId w:val="24"/>
                    </w:numPr>
                    <w:rPr>
                      <w:rFonts w:asciiTheme="majorHAnsi" w:eastAsia="Times New Roman" w:hAnsiTheme="majorHAnsi" w:cstheme="majorHAnsi"/>
                      <w:sz w:val="22"/>
                      <w:szCs w:val="22"/>
                    </w:rPr>
                  </w:pPr>
                  <w:r w:rsidRPr="00217FE4">
                    <w:rPr>
                      <w:rFonts w:asciiTheme="majorHAnsi" w:eastAsia="Times New Roman" w:hAnsiTheme="majorHAnsi" w:cstheme="majorHAnsi"/>
                      <w:color w:val="000000"/>
                      <w:sz w:val="22"/>
                      <w:szCs w:val="22"/>
                    </w:rPr>
                    <w:t xml:space="preserve">mathematical modelling of single cell omics and the biological network analysis. </w:t>
                  </w:r>
                </w:p>
                <w:p w14:paraId="73C66CE4" w14:textId="77777777" w:rsidR="009D72B4" w:rsidRPr="00217FE4" w:rsidRDefault="009D72B4" w:rsidP="00D362DE">
                  <w:pPr>
                    <w:pStyle w:val="ListParagraph"/>
                    <w:numPr>
                      <w:ilvl w:val="0"/>
                      <w:numId w:val="24"/>
                    </w:numPr>
                    <w:rPr>
                      <w:rFonts w:asciiTheme="majorHAnsi" w:eastAsia="Times New Roman" w:hAnsiTheme="majorHAnsi" w:cstheme="majorHAnsi"/>
                      <w:sz w:val="22"/>
                      <w:szCs w:val="22"/>
                    </w:rPr>
                  </w:pPr>
                  <w:r w:rsidRPr="00217FE4">
                    <w:rPr>
                      <w:rFonts w:asciiTheme="majorHAnsi" w:eastAsia="Times New Roman" w:hAnsiTheme="majorHAnsi" w:cstheme="majorHAnsi"/>
                      <w:color w:val="000000"/>
                      <w:sz w:val="22"/>
                      <w:szCs w:val="22"/>
                    </w:rPr>
                    <w:t xml:space="preserve">understanding cell trajectories, statistical modelling of cell heterogeneity and its implication on required sample sizes and stability of cell clusters, </w:t>
                  </w:r>
                </w:p>
                <w:p w14:paraId="1E4C690E" w14:textId="77777777" w:rsidR="009D72B4" w:rsidRPr="00217FE4" w:rsidRDefault="009D72B4" w:rsidP="00D362DE">
                  <w:pPr>
                    <w:pStyle w:val="ListParagraph"/>
                    <w:numPr>
                      <w:ilvl w:val="0"/>
                      <w:numId w:val="24"/>
                    </w:numPr>
                    <w:rPr>
                      <w:rFonts w:asciiTheme="majorHAnsi" w:eastAsia="Times New Roman" w:hAnsiTheme="majorHAnsi" w:cstheme="majorHAnsi"/>
                      <w:sz w:val="22"/>
                      <w:szCs w:val="22"/>
                    </w:rPr>
                  </w:pPr>
                  <w:r w:rsidRPr="00217FE4">
                    <w:rPr>
                      <w:rFonts w:asciiTheme="majorHAnsi" w:eastAsia="Times New Roman" w:hAnsiTheme="majorHAnsi" w:cstheme="majorHAnsi"/>
                      <w:color w:val="000000"/>
                      <w:sz w:val="22"/>
                      <w:szCs w:val="22"/>
                    </w:rPr>
                    <w:t xml:space="preserve">multi-omics integration building e.g. regulatory gene networks based on miRNA, </w:t>
                  </w:r>
                  <w:proofErr w:type="spellStart"/>
                  <w:r w:rsidRPr="00217FE4">
                    <w:rPr>
                      <w:rFonts w:asciiTheme="majorHAnsi" w:eastAsia="Times New Roman" w:hAnsiTheme="majorHAnsi" w:cstheme="majorHAnsi"/>
                      <w:color w:val="000000"/>
                      <w:sz w:val="22"/>
                      <w:szCs w:val="22"/>
                    </w:rPr>
                    <w:t>RNAseq</w:t>
                  </w:r>
                  <w:proofErr w:type="spellEnd"/>
                  <w:r w:rsidRPr="00217FE4">
                    <w:rPr>
                      <w:rFonts w:asciiTheme="majorHAnsi" w:eastAsia="Times New Roman" w:hAnsiTheme="majorHAnsi" w:cstheme="majorHAnsi"/>
                      <w:color w:val="000000"/>
                      <w:sz w:val="22"/>
                      <w:szCs w:val="22"/>
                    </w:rPr>
                    <w:t xml:space="preserve"> and protein data.</w:t>
                  </w:r>
                </w:p>
                <w:p w14:paraId="74670C3C" w14:textId="77777777" w:rsidR="009D72B4" w:rsidRPr="00217FE4" w:rsidRDefault="009D72B4" w:rsidP="00D362DE">
                  <w:pPr>
                    <w:pStyle w:val="xmsolistparagraph"/>
                    <w:numPr>
                      <w:ilvl w:val="0"/>
                      <w:numId w:val="24"/>
                    </w:numPr>
                    <w:rPr>
                      <w:rFonts w:asciiTheme="majorHAnsi" w:eastAsia="Times New Roman" w:hAnsiTheme="majorHAnsi" w:cstheme="majorHAnsi"/>
                      <w:lang w:eastAsia="en-US"/>
                    </w:rPr>
                  </w:pPr>
                  <w:r w:rsidRPr="00217FE4">
                    <w:rPr>
                      <w:rFonts w:asciiTheme="majorHAnsi" w:eastAsia="Times New Roman" w:hAnsiTheme="majorHAnsi" w:cstheme="majorHAnsi"/>
                      <w:color w:val="000000"/>
                      <w:lang w:eastAsia="en-US"/>
                    </w:rPr>
                    <w:t>Prediction of protein structures, functions and interactions (from amino acid sequences)</w:t>
                  </w:r>
                </w:p>
                <w:p w14:paraId="304D44F2" w14:textId="77777777" w:rsidR="009D72B4" w:rsidRPr="00217FE4" w:rsidRDefault="009D72B4" w:rsidP="00D362DE">
                  <w:pPr>
                    <w:pStyle w:val="xmsolistparagraph"/>
                    <w:numPr>
                      <w:ilvl w:val="0"/>
                      <w:numId w:val="24"/>
                    </w:numPr>
                    <w:rPr>
                      <w:rFonts w:asciiTheme="majorHAnsi" w:eastAsia="Times New Roman" w:hAnsiTheme="majorHAnsi" w:cstheme="majorHAnsi"/>
                      <w:lang w:eastAsia="en-US"/>
                    </w:rPr>
                  </w:pPr>
                  <w:r w:rsidRPr="00217FE4">
                    <w:rPr>
                      <w:rFonts w:asciiTheme="majorHAnsi" w:eastAsia="Times New Roman" w:hAnsiTheme="majorHAnsi" w:cstheme="majorHAnsi"/>
                      <w:color w:val="000000"/>
                      <w:lang w:eastAsia="en-US"/>
                    </w:rPr>
                    <w:t>Prediction and experimental verification of the effects of mutations on protein folding and function</w:t>
                  </w:r>
                </w:p>
                <w:p w14:paraId="1F5AC82A" w14:textId="77777777" w:rsidR="009D72B4" w:rsidRPr="00217FE4" w:rsidRDefault="009D72B4" w:rsidP="00D362DE">
                  <w:pPr>
                    <w:pStyle w:val="xmsolistparagraph"/>
                    <w:numPr>
                      <w:ilvl w:val="0"/>
                      <w:numId w:val="24"/>
                    </w:numPr>
                    <w:rPr>
                      <w:rFonts w:asciiTheme="majorHAnsi" w:eastAsia="Times New Roman" w:hAnsiTheme="majorHAnsi" w:cstheme="majorHAnsi"/>
                      <w:lang w:eastAsia="en-US"/>
                    </w:rPr>
                  </w:pPr>
                  <w:r w:rsidRPr="00217FE4">
                    <w:rPr>
                      <w:rFonts w:asciiTheme="majorHAnsi" w:eastAsia="Times New Roman" w:hAnsiTheme="majorHAnsi" w:cstheme="majorHAnsi"/>
                      <w:color w:val="000000"/>
                      <w:lang w:eastAsia="en-US"/>
                    </w:rPr>
                    <w:t>Development of algorithms for the evaluation of the quality of 3D models of proteins and setting data standards for theoretical model validation</w:t>
                  </w:r>
                </w:p>
                <w:p w14:paraId="78BDBB56" w14:textId="77777777" w:rsidR="009D72B4" w:rsidRPr="00217FE4" w:rsidRDefault="009D72B4" w:rsidP="00D362DE">
                  <w:pPr>
                    <w:pStyle w:val="xmsolistparagraph"/>
                    <w:numPr>
                      <w:ilvl w:val="0"/>
                      <w:numId w:val="24"/>
                    </w:numPr>
                    <w:rPr>
                      <w:rFonts w:asciiTheme="majorHAnsi" w:eastAsia="Times New Roman" w:hAnsiTheme="majorHAnsi" w:cstheme="majorHAnsi"/>
                      <w:lang w:eastAsia="en-US"/>
                    </w:rPr>
                  </w:pPr>
                  <w:r w:rsidRPr="00217FE4">
                    <w:rPr>
                      <w:rFonts w:asciiTheme="majorHAnsi" w:eastAsia="Times New Roman" w:hAnsiTheme="majorHAnsi" w:cstheme="majorHAnsi"/>
                      <w:color w:val="000000"/>
                      <w:lang w:eastAsia="en-US"/>
                    </w:rPr>
                    <w:t>PPI databases, exploitation &amp; visualization</w:t>
                  </w:r>
                </w:p>
                <w:p w14:paraId="21C8C868" w14:textId="77777777" w:rsidR="009D72B4" w:rsidRPr="00217FE4" w:rsidRDefault="009D72B4" w:rsidP="00D362DE">
                  <w:pPr>
                    <w:pStyle w:val="ListParagraph"/>
                    <w:numPr>
                      <w:ilvl w:val="0"/>
                      <w:numId w:val="24"/>
                    </w:numPr>
                    <w:rPr>
                      <w:rFonts w:asciiTheme="majorHAnsi" w:eastAsia="Times New Roman" w:hAnsiTheme="majorHAnsi" w:cstheme="majorHAnsi"/>
                      <w:sz w:val="22"/>
                      <w:szCs w:val="22"/>
                    </w:rPr>
                  </w:pPr>
                  <w:r w:rsidRPr="00217FE4">
                    <w:rPr>
                      <w:rFonts w:asciiTheme="majorHAnsi" w:eastAsia="Times New Roman" w:hAnsiTheme="majorHAnsi" w:cstheme="majorHAnsi"/>
                      <w:color w:val="000000"/>
                      <w:sz w:val="22"/>
                      <w:szCs w:val="22"/>
                    </w:rPr>
                    <w:t xml:space="preserve">Unravelling structure-function relationships of proteins and protein-ligand complexes, investigating molecular mechanisms, drug and vaccine development </w:t>
                  </w:r>
                </w:p>
                <w:p w14:paraId="2EBD027E" w14:textId="77777777" w:rsidR="009D72B4" w:rsidRPr="00217FE4" w:rsidRDefault="009D72B4" w:rsidP="00D362DE">
                  <w:pPr>
                    <w:pStyle w:val="xmsolistparagraph"/>
                    <w:rPr>
                      <w:rFonts w:asciiTheme="majorHAnsi" w:hAnsiTheme="majorHAnsi" w:cstheme="majorHAnsi"/>
                      <w:lang w:eastAsia="en-US"/>
                    </w:rPr>
                  </w:pPr>
                </w:p>
                <w:p w14:paraId="241564E8" w14:textId="77777777" w:rsidR="009D72B4" w:rsidRPr="00217FE4" w:rsidRDefault="009D72B4" w:rsidP="00D362DE">
                  <w:pPr>
                    <w:rPr>
                      <w:rFonts w:asciiTheme="majorHAnsi" w:hAnsiTheme="majorHAnsi" w:cstheme="majorHAnsi"/>
                      <w:sz w:val="22"/>
                      <w:szCs w:val="22"/>
                    </w:rPr>
                  </w:pPr>
                </w:p>
              </w:tc>
            </w:tr>
          </w:tbl>
          <w:p w14:paraId="444F9087" w14:textId="77777777" w:rsidR="009D72B4" w:rsidRPr="00217FE4" w:rsidRDefault="009D72B4" w:rsidP="00D362DE">
            <w:pPr>
              <w:pStyle w:val="xmsonormal"/>
              <w:rPr>
                <w:rFonts w:asciiTheme="majorHAnsi" w:hAnsiTheme="majorHAnsi" w:cstheme="majorHAnsi"/>
              </w:rPr>
            </w:pPr>
          </w:p>
        </w:tc>
      </w:tr>
    </w:tbl>
    <w:p w14:paraId="7B7988D7" w14:textId="00839D51" w:rsidR="009D72B4" w:rsidRDefault="009D72B4" w:rsidP="008D2FE7">
      <w:pPr>
        <w:spacing w:before="120"/>
        <w:rPr>
          <w:rFonts w:asciiTheme="majorHAnsi" w:hAnsiTheme="majorHAnsi" w:cstheme="majorHAnsi"/>
          <w:sz w:val="22"/>
          <w:szCs w:val="22"/>
        </w:rPr>
      </w:pPr>
    </w:p>
    <w:p w14:paraId="5436CD9E" w14:textId="1445D93F" w:rsidR="009D72B4" w:rsidRDefault="00C62C89" w:rsidP="008D2FE7">
      <w:pPr>
        <w:spacing w:before="120"/>
        <w:rPr>
          <w:rFonts w:asciiTheme="majorHAnsi" w:hAnsiTheme="majorHAnsi" w:cstheme="majorHAnsi"/>
          <w:sz w:val="22"/>
          <w:szCs w:val="22"/>
        </w:rPr>
      </w:pPr>
      <w:r>
        <w:rPr>
          <w:rFonts w:asciiTheme="majorHAnsi" w:hAnsiTheme="majorHAnsi" w:cstheme="majorHAnsi"/>
          <w:sz w:val="22"/>
          <w:szCs w:val="22"/>
        </w:rPr>
        <w:t>Appendix 2:</w:t>
      </w:r>
      <w:r w:rsidR="001027A5">
        <w:rPr>
          <w:rFonts w:asciiTheme="majorHAnsi" w:hAnsiTheme="majorHAnsi" w:cstheme="majorHAnsi"/>
          <w:sz w:val="22"/>
          <w:szCs w:val="22"/>
        </w:rPr>
        <w:t xml:space="preserve"> Studentship funding</w:t>
      </w:r>
      <w:r>
        <w:rPr>
          <w:rFonts w:asciiTheme="majorHAnsi" w:hAnsiTheme="majorHAnsi" w:cstheme="majorHAnsi"/>
          <w:sz w:val="22"/>
          <w:szCs w:val="22"/>
        </w:rPr>
        <w:t xml:space="preserve"> breakdown</w:t>
      </w:r>
    </w:p>
    <w:p w14:paraId="65FCFEFD" w14:textId="42552498" w:rsidR="00BC5DFA" w:rsidRDefault="00BC5DFA" w:rsidP="008D2FE7">
      <w:pPr>
        <w:spacing w:before="120"/>
        <w:rPr>
          <w:rFonts w:asciiTheme="majorHAnsi" w:hAnsiTheme="majorHAnsi" w:cstheme="majorHAnsi"/>
          <w:sz w:val="22"/>
          <w:szCs w:val="22"/>
        </w:rPr>
      </w:pPr>
    </w:p>
    <w:p w14:paraId="2B99AEA2" w14:textId="2B179B64" w:rsidR="001C67F7" w:rsidRPr="00C371AF" w:rsidRDefault="00BC5DFA" w:rsidP="001C67F7">
      <w:pPr>
        <w:rPr>
          <w:rFonts w:asciiTheme="majorHAnsi" w:eastAsia="Times New Roman" w:hAnsiTheme="majorHAnsi" w:cstheme="majorHAnsi"/>
          <w:color w:val="000000" w:themeColor="text1"/>
          <w:sz w:val="22"/>
          <w:szCs w:val="22"/>
          <w:lang w:val="en-GB"/>
        </w:rPr>
      </w:pPr>
      <w:r w:rsidRPr="00C371AF">
        <w:rPr>
          <w:rFonts w:asciiTheme="majorHAnsi" w:hAnsiTheme="majorHAnsi" w:cstheme="majorHAnsi"/>
          <w:color w:val="000000" w:themeColor="text1"/>
          <w:sz w:val="22"/>
          <w:szCs w:val="22"/>
        </w:rPr>
        <w:t xml:space="preserve">Please note, the AstraZeneca funded </w:t>
      </w:r>
      <w:proofErr w:type="gramStart"/>
      <w:r w:rsidRPr="00C371AF">
        <w:rPr>
          <w:rFonts w:asciiTheme="majorHAnsi" w:hAnsiTheme="majorHAnsi" w:cstheme="majorHAnsi"/>
          <w:color w:val="000000" w:themeColor="text1"/>
          <w:sz w:val="22"/>
          <w:szCs w:val="22"/>
        </w:rPr>
        <w:t>non clinical</w:t>
      </w:r>
      <w:proofErr w:type="gramEnd"/>
      <w:r w:rsidRPr="00C371AF">
        <w:rPr>
          <w:rFonts w:asciiTheme="majorHAnsi" w:hAnsiTheme="majorHAnsi" w:cstheme="majorHAnsi"/>
          <w:color w:val="000000" w:themeColor="text1"/>
          <w:sz w:val="22"/>
          <w:szCs w:val="22"/>
        </w:rPr>
        <w:t xml:space="preserve"> studentship program covers </w:t>
      </w:r>
      <w:r w:rsidR="001C67F7" w:rsidRPr="00C371AF">
        <w:rPr>
          <w:rFonts w:asciiTheme="majorHAnsi" w:eastAsia="Times New Roman" w:hAnsiTheme="majorHAnsi" w:cstheme="majorHAnsi"/>
          <w:color w:val="000000" w:themeColor="text1"/>
          <w:sz w:val="22"/>
          <w:szCs w:val="22"/>
          <w:shd w:val="clear" w:color="auto" w:fill="FFFFFF"/>
          <w:lang w:val="en-GB"/>
        </w:rPr>
        <w:t>academic </w:t>
      </w:r>
      <w:r w:rsidR="001C67F7" w:rsidRPr="00C371AF">
        <w:rPr>
          <w:rFonts w:asciiTheme="majorHAnsi" w:eastAsia="Times New Roman" w:hAnsiTheme="majorHAnsi" w:cstheme="majorHAnsi"/>
          <w:bCs/>
          <w:color w:val="000000" w:themeColor="text1"/>
          <w:sz w:val="22"/>
          <w:szCs w:val="22"/>
          <w:shd w:val="clear" w:color="auto" w:fill="FFFFFF"/>
          <w:lang w:val="en-GB"/>
        </w:rPr>
        <w:t>fees</w:t>
      </w:r>
      <w:r w:rsidR="001C67F7" w:rsidRPr="00C371AF">
        <w:rPr>
          <w:rFonts w:asciiTheme="majorHAnsi" w:eastAsia="Times New Roman" w:hAnsiTheme="majorHAnsi" w:cstheme="majorHAnsi"/>
          <w:color w:val="000000" w:themeColor="text1"/>
          <w:sz w:val="22"/>
          <w:szCs w:val="22"/>
          <w:shd w:val="clear" w:color="auto" w:fill="FFFFFF"/>
          <w:lang w:val="en-GB"/>
        </w:rPr>
        <w:t xml:space="preserve"> for </w:t>
      </w:r>
      <w:r w:rsidR="001C67F7" w:rsidRPr="00C371AF">
        <w:rPr>
          <w:rFonts w:asciiTheme="majorHAnsi" w:eastAsia="Times New Roman" w:hAnsiTheme="majorHAnsi" w:cstheme="majorHAnsi"/>
          <w:b/>
          <w:color w:val="000000" w:themeColor="text1"/>
          <w:sz w:val="22"/>
          <w:szCs w:val="22"/>
          <w:shd w:val="clear" w:color="auto" w:fill="FFFFFF"/>
          <w:lang w:val="en-GB"/>
        </w:rPr>
        <w:t>UK/</w:t>
      </w:r>
      <w:r w:rsidR="001C67F7" w:rsidRPr="00C371AF">
        <w:rPr>
          <w:rFonts w:asciiTheme="majorHAnsi" w:eastAsia="Times New Roman" w:hAnsiTheme="majorHAnsi" w:cstheme="majorHAnsi"/>
          <w:b/>
          <w:bCs/>
          <w:color w:val="000000" w:themeColor="text1"/>
          <w:sz w:val="22"/>
          <w:szCs w:val="22"/>
          <w:shd w:val="clear" w:color="auto" w:fill="FFFFFF"/>
          <w:lang w:val="en-GB"/>
        </w:rPr>
        <w:t>home</w:t>
      </w:r>
      <w:r w:rsidR="001C67F7" w:rsidRPr="00C371AF">
        <w:rPr>
          <w:rFonts w:asciiTheme="majorHAnsi" w:eastAsia="Times New Roman" w:hAnsiTheme="majorHAnsi" w:cstheme="majorHAnsi"/>
          <w:b/>
          <w:color w:val="000000" w:themeColor="text1"/>
          <w:sz w:val="22"/>
          <w:szCs w:val="22"/>
          <w:shd w:val="clear" w:color="auto" w:fill="FFFFFF"/>
          <w:lang w:val="en-GB"/>
        </w:rPr>
        <w:t> students only</w:t>
      </w:r>
      <w:r w:rsidR="001C67F7" w:rsidRPr="00C371AF">
        <w:rPr>
          <w:rFonts w:asciiTheme="majorHAnsi" w:eastAsia="Times New Roman" w:hAnsiTheme="majorHAnsi" w:cstheme="majorHAnsi"/>
          <w:color w:val="000000" w:themeColor="text1"/>
          <w:sz w:val="22"/>
          <w:szCs w:val="22"/>
          <w:shd w:val="clear" w:color="auto" w:fill="FFFFFF"/>
          <w:lang w:val="en-GB"/>
        </w:rPr>
        <w:t xml:space="preserve">. Any additional funding required for </w:t>
      </w:r>
      <w:r w:rsidR="001027A5" w:rsidRPr="00C371AF">
        <w:rPr>
          <w:rFonts w:asciiTheme="majorHAnsi" w:eastAsia="Times New Roman" w:hAnsiTheme="majorHAnsi" w:cstheme="majorHAnsi"/>
          <w:color w:val="000000" w:themeColor="text1"/>
          <w:sz w:val="22"/>
          <w:szCs w:val="22"/>
          <w:shd w:val="clear" w:color="auto" w:fill="FFFFFF"/>
          <w:lang w:val="en-GB"/>
        </w:rPr>
        <w:t xml:space="preserve">the </w:t>
      </w:r>
      <w:r w:rsidR="001C67F7" w:rsidRPr="00C371AF">
        <w:rPr>
          <w:rFonts w:asciiTheme="majorHAnsi" w:eastAsia="Times New Roman" w:hAnsiTheme="majorHAnsi" w:cstheme="majorHAnsi"/>
          <w:color w:val="000000" w:themeColor="text1"/>
          <w:sz w:val="22"/>
          <w:szCs w:val="22"/>
          <w:shd w:val="clear" w:color="auto" w:fill="FFFFFF"/>
          <w:lang w:val="en-GB"/>
        </w:rPr>
        <w:t>recruitment of overseas students will not be covered and will have to be met by the University department or other sources.</w:t>
      </w:r>
    </w:p>
    <w:p w14:paraId="74722A7F" w14:textId="5AD53C1A" w:rsidR="00C62C89" w:rsidRPr="00C371AF" w:rsidRDefault="00C62C89" w:rsidP="008D2FE7">
      <w:pPr>
        <w:spacing w:before="120"/>
        <w:rPr>
          <w:rFonts w:asciiTheme="majorHAnsi" w:hAnsiTheme="majorHAnsi" w:cstheme="majorHAnsi"/>
          <w:color w:val="000000" w:themeColor="text1"/>
          <w:sz w:val="22"/>
          <w:szCs w:val="22"/>
        </w:rPr>
      </w:pPr>
    </w:p>
    <w:tbl>
      <w:tblPr>
        <w:tblW w:w="8920" w:type="dxa"/>
        <w:tblLook w:val="04A0" w:firstRow="1" w:lastRow="0" w:firstColumn="1" w:lastColumn="0" w:noHBand="0" w:noVBand="1"/>
      </w:tblPr>
      <w:tblGrid>
        <w:gridCol w:w="3720"/>
        <w:gridCol w:w="1300"/>
        <w:gridCol w:w="1300"/>
        <w:gridCol w:w="1300"/>
        <w:gridCol w:w="1300"/>
      </w:tblGrid>
      <w:tr w:rsidR="00C62C89" w:rsidRPr="00C62C89" w14:paraId="54D3F40D" w14:textId="77777777" w:rsidTr="00C62C89">
        <w:trPr>
          <w:trHeight w:val="320"/>
        </w:trPr>
        <w:tc>
          <w:tcPr>
            <w:tcW w:w="3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B9672" w14:textId="699C3D45" w:rsidR="00C62C89" w:rsidRPr="00C62C89" w:rsidRDefault="00C62C89" w:rsidP="00C62C89">
            <w:pPr>
              <w:rPr>
                <w:rFonts w:ascii="Calibri" w:eastAsia="Times New Roman" w:hAnsi="Calibri" w:cs="Calibri"/>
                <w:color w:val="000000"/>
                <w:lang w:val="en-GB"/>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E875BA6" w14:textId="77777777" w:rsidR="00C62C89" w:rsidRPr="00C62C89" w:rsidRDefault="00C62C89" w:rsidP="00C62C89">
            <w:pPr>
              <w:rPr>
                <w:rFonts w:ascii="Calibri" w:eastAsia="Times New Roman" w:hAnsi="Calibri" w:cs="Calibri"/>
                <w:b/>
                <w:bCs/>
                <w:color w:val="000000"/>
                <w:sz w:val="22"/>
                <w:szCs w:val="22"/>
                <w:lang w:val="en-GB"/>
              </w:rPr>
            </w:pPr>
            <w:r w:rsidRPr="00C62C89">
              <w:rPr>
                <w:rFonts w:ascii="Calibri" w:eastAsia="Times New Roman" w:hAnsi="Calibri" w:cs="Calibri"/>
                <w:b/>
                <w:bCs/>
                <w:color w:val="000000"/>
                <w:sz w:val="22"/>
                <w:szCs w:val="22"/>
              </w:rPr>
              <w:t>Year 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9D3A6AD" w14:textId="77777777" w:rsidR="00C62C89" w:rsidRPr="00C62C89" w:rsidRDefault="00C62C89" w:rsidP="00C62C89">
            <w:pPr>
              <w:rPr>
                <w:rFonts w:ascii="Calibri" w:eastAsia="Times New Roman" w:hAnsi="Calibri" w:cs="Calibri"/>
                <w:b/>
                <w:bCs/>
                <w:color w:val="000000"/>
                <w:sz w:val="22"/>
                <w:szCs w:val="22"/>
                <w:lang w:val="en-GB"/>
              </w:rPr>
            </w:pPr>
            <w:r w:rsidRPr="00C62C89">
              <w:rPr>
                <w:rFonts w:ascii="Calibri" w:eastAsia="Times New Roman" w:hAnsi="Calibri" w:cs="Calibri"/>
                <w:b/>
                <w:bCs/>
                <w:color w:val="000000"/>
                <w:sz w:val="22"/>
                <w:szCs w:val="22"/>
              </w:rPr>
              <w:t>Year 2</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7AE1D9A" w14:textId="77777777" w:rsidR="00C62C89" w:rsidRPr="00C62C89" w:rsidRDefault="00C62C89" w:rsidP="00C62C89">
            <w:pPr>
              <w:rPr>
                <w:rFonts w:ascii="Calibri" w:eastAsia="Times New Roman" w:hAnsi="Calibri" w:cs="Calibri"/>
                <w:b/>
                <w:bCs/>
                <w:color w:val="000000"/>
                <w:sz w:val="22"/>
                <w:szCs w:val="22"/>
                <w:lang w:val="en-GB"/>
              </w:rPr>
            </w:pPr>
            <w:r w:rsidRPr="00C62C89">
              <w:rPr>
                <w:rFonts w:ascii="Calibri" w:eastAsia="Times New Roman" w:hAnsi="Calibri" w:cs="Calibri"/>
                <w:b/>
                <w:bCs/>
                <w:color w:val="000000"/>
                <w:sz w:val="22"/>
                <w:szCs w:val="22"/>
              </w:rPr>
              <w:t>Year 3</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DB28638" w14:textId="77777777" w:rsidR="00C62C89" w:rsidRPr="00C62C89" w:rsidRDefault="00C62C89" w:rsidP="00C62C89">
            <w:pPr>
              <w:rPr>
                <w:rFonts w:ascii="Calibri" w:eastAsia="Times New Roman" w:hAnsi="Calibri" w:cs="Calibri"/>
                <w:b/>
                <w:bCs/>
                <w:color w:val="000000"/>
                <w:sz w:val="22"/>
                <w:szCs w:val="22"/>
                <w:lang w:val="en-GB"/>
              </w:rPr>
            </w:pPr>
            <w:r w:rsidRPr="00C62C89">
              <w:rPr>
                <w:rFonts w:ascii="Calibri" w:eastAsia="Times New Roman" w:hAnsi="Calibri" w:cs="Calibri"/>
                <w:b/>
                <w:bCs/>
                <w:color w:val="000000"/>
                <w:sz w:val="22"/>
                <w:szCs w:val="22"/>
              </w:rPr>
              <w:t>Year 4</w:t>
            </w:r>
          </w:p>
        </w:tc>
      </w:tr>
      <w:tr w:rsidR="00C62C89" w:rsidRPr="00C62C89" w14:paraId="4859190E" w14:textId="77777777" w:rsidTr="00C62C89">
        <w:trPr>
          <w:trHeight w:val="32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14:paraId="62466B2A" w14:textId="77777777" w:rsidR="00C62C89" w:rsidRPr="00C62C89" w:rsidRDefault="00C62C89" w:rsidP="00C62C89">
            <w:pPr>
              <w:rPr>
                <w:rFonts w:ascii="Calibri" w:eastAsia="Times New Roman" w:hAnsi="Calibri" w:cs="Calibri"/>
                <w:color w:val="000000"/>
                <w:sz w:val="22"/>
                <w:szCs w:val="22"/>
                <w:lang w:val="en-GB"/>
              </w:rPr>
            </w:pPr>
            <w:r w:rsidRPr="00C62C89">
              <w:rPr>
                <w:rFonts w:ascii="Calibri" w:eastAsia="Times New Roman" w:hAnsi="Calibri" w:cs="Calibri"/>
                <w:color w:val="000000"/>
                <w:sz w:val="22"/>
                <w:szCs w:val="22"/>
              </w:rPr>
              <w:t>Student stipend</w:t>
            </w:r>
          </w:p>
        </w:tc>
        <w:tc>
          <w:tcPr>
            <w:tcW w:w="1300" w:type="dxa"/>
            <w:tcBorders>
              <w:top w:val="nil"/>
              <w:left w:val="nil"/>
              <w:bottom w:val="single" w:sz="4" w:space="0" w:color="auto"/>
              <w:right w:val="single" w:sz="4" w:space="0" w:color="auto"/>
            </w:tcBorders>
            <w:shd w:val="clear" w:color="auto" w:fill="auto"/>
            <w:noWrap/>
            <w:vAlign w:val="bottom"/>
            <w:hideMark/>
          </w:tcPr>
          <w:p w14:paraId="428A1F4C" w14:textId="77777777" w:rsidR="00C62C89" w:rsidRPr="00C62C89" w:rsidRDefault="00C62C89" w:rsidP="00C62C89">
            <w:pPr>
              <w:rPr>
                <w:rFonts w:ascii="Calibri" w:eastAsia="Times New Roman" w:hAnsi="Calibri" w:cs="Calibri"/>
                <w:color w:val="000000"/>
                <w:sz w:val="22"/>
                <w:szCs w:val="22"/>
                <w:lang w:val="en-GB"/>
              </w:rPr>
            </w:pPr>
            <w:r w:rsidRPr="00C62C89">
              <w:rPr>
                <w:rFonts w:ascii="Calibri" w:eastAsia="Times New Roman" w:hAnsi="Calibri" w:cs="Calibri"/>
                <w:color w:val="000000"/>
                <w:sz w:val="22"/>
                <w:szCs w:val="22"/>
              </w:rPr>
              <w:t>(£)19500</w:t>
            </w:r>
          </w:p>
        </w:tc>
        <w:tc>
          <w:tcPr>
            <w:tcW w:w="1300" w:type="dxa"/>
            <w:tcBorders>
              <w:top w:val="nil"/>
              <w:left w:val="nil"/>
              <w:bottom w:val="single" w:sz="4" w:space="0" w:color="auto"/>
              <w:right w:val="single" w:sz="4" w:space="0" w:color="auto"/>
            </w:tcBorders>
            <w:shd w:val="clear" w:color="auto" w:fill="auto"/>
            <w:noWrap/>
            <w:vAlign w:val="bottom"/>
            <w:hideMark/>
          </w:tcPr>
          <w:p w14:paraId="47DF75CF" w14:textId="77777777" w:rsidR="00C62C89" w:rsidRPr="00C62C89" w:rsidRDefault="00C62C89" w:rsidP="00C62C89">
            <w:pPr>
              <w:rPr>
                <w:rFonts w:ascii="Calibri" w:eastAsia="Times New Roman" w:hAnsi="Calibri" w:cs="Calibri"/>
                <w:color w:val="000000"/>
                <w:sz w:val="22"/>
                <w:szCs w:val="22"/>
                <w:lang w:val="en-GB"/>
              </w:rPr>
            </w:pPr>
            <w:r w:rsidRPr="00C62C89">
              <w:rPr>
                <w:rFonts w:ascii="Calibri" w:eastAsia="Times New Roman" w:hAnsi="Calibri" w:cs="Calibri"/>
                <w:color w:val="000000"/>
                <w:sz w:val="22"/>
                <w:szCs w:val="22"/>
              </w:rPr>
              <w:t>(£)20100</w:t>
            </w:r>
          </w:p>
        </w:tc>
        <w:tc>
          <w:tcPr>
            <w:tcW w:w="1300" w:type="dxa"/>
            <w:tcBorders>
              <w:top w:val="nil"/>
              <w:left w:val="nil"/>
              <w:bottom w:val="single" w:sz="4" w:space="0" w:color="auto"/>
              <w:right w:val="single" w:sz="4" w:space="0" w:color="auto"/>
            </w:tcBorders>
            <w:shd w:val="clear" w:color="auto" w:fill="auto"/>
            <w:noWrap/>
            <w:vAlign w:val="bottom"/>
            <w:hideMark/>
          </w:tcPr>
          <w:p w14:paraId="62B75FD0" w14:textId="77777777" w:rsidR="00C62C89" w:rsidRPr="00C62C89" w:rsidRDefault="00C62C89" w:rsidP="00C62C89">
            <w:pPr>
              <w:rPr>
                <w:rFonts w:ascii="Calibri" w:eastAsia="Times New Roman" w:hAnsi="Calibri" w:cs="Calibri"/>
                <w:color w:val="000000"/>
                <w:sz w:val="22"/>
                <w:szCs w:val="22"/>
                <w:lang w:val="en-GB"/>
              </w:rPr>
            </w:pPr>
            <w:r w:rsidRPr="00C62C89">
              <w:rPr>
                <w:rFonts w:ascii="Calibri" w:eastAsia="Times New Roman" w:hAnsi="Calibri" w:cs="Calibri"/>
                <w:color w:val="000000"/>
                <w:sz w:val="22"/>
                <w:szCs w:val="22"/>
              </w:rPr>
              <w:t>(£)20700</w:t>
            </w:r>
          </w:p>
        </w:tc>
        <w:tc>
          <w:tcPr>
            <w:tcW w:w="1300" w:type="dxa"/>
            <w:tcBorders>
              <w:top w:val="nil"/>
              <w:left w:val="nil"/>
              <w:bottom w:val="single" w:sz="4" w:space="0" w:color="auto"/>
              <w:right w:val="single" w:sz="4" w:space="0" w:color="auto"/>
            </w:tcBorders>
            <w:shd w:val="clear" w:color="auto" w:fill="auto"/>
            <w:noWrap/>
            <w:vAlign w:val="bottom"/>
            <w:hideMark/>
          </w:tcPr>
          <w:p w14:paraId="2FE391B2" w14:textId="77777777" w:rsidR="00C62C89" w:rsidRPr="00C62C89" w:rsidRDefault="00C62C89" w:rsidP="00C62C89">
            <w:pPr>
              <w:rPr>
                <w:rFonts w:ascii="Calibri" w:eastAsia="Times New Roman" w:hAnsi="Calibri" w:cs="Calibri"/>
                <w:color w:val="000000"/>
                <w:sz w:val="22"/>
                <w:szCs w:val="22"/>
                <w:lang w:val="en-GB"/>
              </w:rPr>
            </w:pPr>
            <w:r w:rsidRPr="00C62C89">
              <w:rPr>
                <w:rFonts w:ascii="Calibri" w:eastAsia="Times New Roman" w:hAnsi="Calibri" w:cs="Calibri"/>
                <w:color w:val="000000"/>
                <w:sz w:val="22"/>
                <w:szCs w:val="22"/>
              </w:rPr>
              <w:t>(£)21350</w:t>
            </w:r>
          </w:p>
        </w:tc>
      </w:tr>
      <w:tr w:rsidR="00C62C89" w:rsidRPr="00C62C89" w14:paraId="0CC9E953" w14:textId="77777777" w:rsidTr="00C62C89">
        <w:trPr>
          <w:trHeight w:val="32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14:paraId="1D22FB31" w14:textId="77777777" w:rsidR="00C62C89" w:rsidRPr="00C62C89" w:rsidRDefault="00C62C89" w:rsidP="00C62C89">
            <w:pPr>
              <w:rPr>
                <w:rFonts w:ascii="Calibri" w:eastAsia="Times New Roman" w:hAnsi="Calibri" w:cs="Calibri"/>
                <w:color w:val="000000"/>
                <w:sz w:val="22"/>
                <w:szCs w:val="22"/>
                <w:lang w:val="en-GB"/>
              </w:rPr>
            </w:pPr>
            <w:r w:rsidRPr="00C62C89">
              <w:rPr>
                <w:rFonts w:ascii="Calibri" w:eastAsia="Times New Roman" w:hAnsi="Calibri" w:cs="Calibri"/>
                <w:color w:val="000000"/>
                <w:sz w:val="22"/>
                <w:szCs w:val="22"/>
              </w:rPr>
              <w:t>Combined fees (Home students only)</w:t>
            </w:r>
          </w:p>
        </w:tc>
        <w:tc>
          <w:tcPr>
            <w:tcW w:w="1300" w:type="dxa"/>
            <w:tcBorders>
              <w:top w:val="nil"/>
              <w:left w:val="nil"/>
              <w:bottom w:val="single" w:sz="4" w:space="0" w:color="auto"/>
              <w:right w:val="single" w:sz="4" w:space="0" w:color="auto"/>
            </w:tcBorders>
            <w:shd w:val="clear" w:color="auto" w:fill="auto"/>
            <w:noWrap/>
            <w:vAlign w:val="bottom"/>
            <w:hideMark/>
          </w:tcPr>
          <w:p w14:paraId="620B36C1" w14:textId="77777777" w:rsidR="00C62C89" w:rsidRPr="00C62C89" w:rsidRDefault="00C62C89" w:rsidP="00C62C89">
            <w:pPr>
              <w:rPr>
                <w:rFonts w:ascii="Calibri" w:eastAsia="Times New Roman" w:hAnsi="Calibri" w:cs="Calibri"/>
                <w:color w:val="000000"/>
                <w:sz w:val="22"/>
                <w:szCs w:val="22"/>
                <w:lang w:val="en-GB"/>
              </w:rPr>
            </w:pPr>
            <w:r w:rsidRPr="00C62C89">
              <w:rPr>
                <w:rFonts w:ascii="Calibri" w:eastAsia="Times New Roman" w:hAnsi="Calibri" w:cs="Calibri"/>
                <w:color w:val="000000"/>
                <w:sz w:val="22"/>
                <w:szCs w:val="22"/>
                <w:lang w:val="en-GB"/>
              </w:rPr>
              <w:t>(£)9111</w:t>
            </w:r>
          </w:p>
        </w:tc>
        <w:tc>
          <w:tcPr>
            <w:tcW w:w="1300" w:type="dxa"/>
            <w:tcBorders>
              <w:top w:val="nil"/>
              <w:left w:val="nil"/>
              <w:bottom w:val="single" w:sz="4" w:space="0" w:color="auto"/>
              <w:right w:val="single" w:sz="4" w:space="0" w:color="auto"/>
            </w:tcBorders>
            <w:shd w:val="clear" w:color="auto" w:fill="auto"/>
            <w:noWrap/>
            <w:vAlign w:val="bottom"/>
            <w:hideMark/>
          </w:tcPr>
          <w:p w14:paraId="63406D8B" w14:textId="77777777" w:rsidR="00C62C89" w:rsidRPr="00C62C89" w:rsidRDefault="00C62C89" w:rsidP="00C62C89">
            <w:pPr>
              <w:rPr>
                <w:rFonts w:ascii="Calibri" w:eastAsia="Times New Roman" w:hAnsi="Calibri" w:cs="Calibri"/>
                <w:color w:val="000000"/>
                <w:sz w:val="22"/>
                <w:szCs w:val="22"/>
                <w:lang w:val="en-GB"/>
              </w:rPr>
            </w:pPr>
            <w:r w:rsidRPr="00C62C89">
              <w:rPr>
                <w:rFonts w:ascii="Calibri" w:eastAsia="Times New Roman" w:hAnsi="Calibri" w:cs="Calibri"/>
                <w:color w:val="000000"/>
                <w:sz w:val="22"/>
                <w:szCs w:val="22"/>
                <w:lang w:val="en-GB"/>
              </w:rPr>
              <w:t>(£)9111</w:t>
            </w:r>
          </w:p>
        </w:tc>
        <w:tc>
          <w:tcPr>
            <w:tcW w:w="1300" w:type="dxa"/>
            <w:tcBorders>
              <w:top w:val="nil"/>
              <w:left w:val="nil"/>
              <w:bottom w:val="single" w:sz="4" w:space="0" w:color="auto"/>
              <w:right w:val="single" w:sz="4" w:space="0" w:color="auto"/>
            </w:tcBorders>
            <w:shd w:val="clear" w:color="auto" w:fill="auto"/>
            <w:noWrap/>
            <w:vAlign w:val="bottom"/>
            <w:hideMark/>
          </w:tcPr>
          <w:p w14:paraId="39B748C2" w14:textId="77777777" w:rsidR="00C62C89" w:rsidRPr="00C62C89" w:rsidRDefault="00C62C89" w:rsidP="00C62C89">
            <w:pPr>
              <w:rPr>
                <w:rFonts w:ascii="Calibri" w:eastAsia="Times New Roman" w:hAnsi="Calibri" w:cs="Calibri"/>
                <w:color w:val="000000"/>
                <w:sz w:val="22"/>
                <w:szCs w:val="22"/>
                <w:lang w:val="en-GB"/>
              </w:rPr>
            </w:pPr>
            <w:r w:rsidRPr="00C62C89">
              <w:rPr>
                <w:rFonts w:ascii="Calibri" w:eastAsia="Times New Roman" w:hAnsi="Calibri" w:cs="Calibri"/>
                <w:color w:val="000000"/>
                <w:sz w:val="22"/>
                <w:szCs w:val="22"/>
                <w:lang w:val="en-GB"/>
              </w:rPr>
              <w:t>(£)9111</w:t>
            </w:r>
          </w:p>
        </w:tc>
        <w:tc>
          <w:tcPr>
            <w:tcW w:w="1300" w:type="dxa"/>
            <w:tcBorders>
              <w:top w:val="nil"/>
              <w:left w:val="nil"/>
              <w:bottom w:val="single" w:sz="4" w:space="0" w:color="auto"/>
              <w:right w:val="single" w:sz="4" w:space="0" w:color="auto"/>
            </w:tcBorders>
            <w:shd w:val="clear" w:color="auto" w:fill="auto"/>
            <w:noWrap/>
            <w:vAlign w:val="bottom"/>
            <w:hideMark/>
          </w:tcPr>
          <w:p w14:paraId="476F1D75" w14:textId="77777777" w:rsidR="00C62C89" w:rsidRPr="00C62C89" w:rsidRDefault="00C62C89" w:rsidP="00C62C89">
            <w:pPr>
              <w:rPr>
                <w:rFonts w:ascii="Calibri" w:eastAsia="Times New Roman" w:hAnsi="Calibri" w:cs="Calibri"/>
                <w:color w:val="000000"/>
                <w:lang w:val="en-GB"/>
              </w:rPr>
            </w:pPr>
            <w:r w:rsidRPr="00C62C89">
              <w:rPr>
                <w:rFonts w:ascii="Calibri" w:eastAsia="Times New Roman" w:hAnsi="Calibri" w:cs="Calibri"/>
                <w:color w:val="000000"/>
                <w:lang w:val="en-GB"/>
              </w:rPr>
              <w:t> </w:t>
            </w:r>
          </w:p>
        </w:tc>
      </w:tr>
      <w:tr w:rsidR="00C62C89" w:rsidRPr="00C62C89" w14:paraId="644A3FBE" w14:textId="77777777" w:rsidTr="00C62C89">
        <w:trPr>
          <w:trHeight w:val="32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14:paraId="3908C422" w14:textId="77777777" w:rsidR="00C62C89" w:rsidRPr="00C62C89" w:rsidRDefault="00C62C89" w:rsidP="00C62C89">
            <w:pPr>
              <w:rPr>
                <w:rFonts w:ascii="Calibri" w:eastAsia="Times New Roman" w:hAnsi="Calibri" w:cs="Calibri"/>
                <w:color w:val="000000"/>
                <w:sz w:val="22"/>
                <w:szCs w:val="22"/>
                <w:lang w:val="en-GB"/>
              </w:rPr>
            </w:pPr>
            <w:r w:rsidRPr="00C62C89">
              <w:rPr>
                <w:rFonts w:ascii="Calibri" w:eastAsia="Times New Roman" w:hAnsi="Calibri" w:cs="Calibri"/>
                <w:color w:val="000000"/>
                <w:sz w:val="22"/>
                <w:szCs w:val="22"/>
              </w:rPr>
              <w:t>Consumables</w:t>
            </w:r>
          </w:p>
        </w:tc>
        <w:tc>
          <w:tcPr>
            <w:tcW w:w="1300" w:type="dxa"/>
            <w:tcBorders>
              <w:top w:val="nil"/>
              <w:left w:val="nil"/>
              <w:bottom w:val="single" w:sz="4" w:space="0" w:color="auto"/>
              <w:right w:val="single" w:sz="4" w:space="0" w:color="auto"/>
            </w:tcBorders>
            <w:shd w:val="clear" w:color="auto" w:fill="auto"/>
            <w:noWrap/>
            <w:vAlign w:val="bottom"/>
            <w:hideMark/>
          </w:tcPr>
          <w:p w14:paraId="205921EC" w14:textId="77777777" w:rsidR="00C62C89" w:rsidRPr="00C62C89" w:rsidRDefault="00C62C89" w:rsidP="00C62C89">
            <w:pPr>
              <w:rPr>
                <w:rFonts w:ascii="Calibri" w:eastAsia="Times New Roman" w:hAnsi="Calibri" w:cs="Calibri"/>
                <w:color w:val="000000"/>
                <w:sz w:val="22"/>
                <w:szCs w:val="22"/>
                <w:lang w:val="en-GB"/>
              </w:rPr>
            </w:pPr>
            <w:r w:rsidRPr="00C62C89">
              <w:rPr>
                <w:rFonts w:ascii="Calibri" w:eastAsia="Times New Roman" w:hAnsi="Calibri" w:cs="Calibri"/>
                <w:color w:val="000000"/>
                <w:sz w:val="22"/>
                <w:szCs w:val="22"/>
              </w:rPr>
              <w:t>(£)11000</w:t>
            </w:r>
          </w:p>
        </w:tc>
        <w:tc>
          <w:tcPr>
            <w:tcW w:w="1300" w:type="dxa"/>
            <w:tcBorders>
              <w:top w:val="nil"/>
              <w:left w:val="nil"/>
              <w:bottom w:val="single" w:sz="4" w:space="0" w:color="auto"/>
              <w:right w:val="single" w:sz="4" w:space="0" w:color="auto"/>
            </w:tcBorders>
            <w:shd w:val="clear" w:color="auto" w:fill="auto"/>
            <w:noWrap/>
            <w:vAlign w:val="bottom"/>
            <w:hideMark/>
          </w:tcPr>
          <w:p w14:paraId="16771ED9" w14:textId="77777777" w:rsidR="00C62C89" w:rsidRPr="00C62C89" w:rsidRDefault="00C62C89" w:rsidP="00C62C89">
            <w:pPr>
              <w:rPr>
                <w:rFonts w:ascii="Calibri" w:eastAsia="Times New Roman" w:hAnsi="Calibri" w:cs="Calibri"/>
                <w:color w:val="000000"/>
                <w:sz w:val="22"/>
                <w:szCs w:val="22"/>
                <w:lang w:val="en-GB"/>
              </w:rPr>
            </w:pPr>
            <w:r w:rsidRPr="00C62C89">
              <w:rPr>
                <w:rFonts w:ascii="Calibri" w:eastAsia="Times New Roman" w:hAnsi="Calibri" w:cs="Calibri"/>
                <w:color w:val="000000"/>
                <w:sz w:val="22"/>
                <w:szCs w:val="22"/>
              </w:rPr>
              <w:t>(£)11000</w:t>
            </w:r>
          </w:p>
        </w:tc>
        <w:tc>
          <w:tcPr>
            <w:tcW w:w="1300" w:type="dxa"/>
            <w:tcBorders>
              <w:top w:val="nil"/>
              <w:left w:val="nil"/>
              <w:bottom w:val="single" w:sz="4" w:space="0" w:color="auto"/>
              <w:right w:val="single" w:sz="4" w:space="0" w:color="auto"/>
            </w:tcBorders>
            <w:shd w:val="clear" w:color="auto" w:fill="auto"/>
            <w:noWrap/>
            <w:vAlign w:val="bottom"/>
            <w:hideMark/>
          </w:tcPr>
          <w:p w14:paraId="72E72293" w14:textId="77777777" w:rsidR="00C62C89" w:rsidRPr="00C62C89" w:rsidRDefault="00C62C89" w:rsidP="00C62C89">
            <w:pPr>
              <w:rPr>
                <w:rFonts w:ascii="Calibri" w:eastAsia="Times New Roman" w:hAnsi="Calibri" w:cs="Calibri"/>
                <w:color w:val="000000"/>
                <w:sz w:val="22"/>
                <w:szCs w:val="22"/>
                <w:lang w:val="en-GB"/>
              </w:rPr>
            </w:pPr>
            <w:r w:rsidRPr="00C62C89">
              <w:rPr>
                <w:rFonts w:ascii="Calibri" w:eastAsia="Times New Roman" w:hAnsi="Calibri" w:cs="Calibri"/>
                <w:color w:val="000000"/>
                <w:sz w:val="22"/>
                <w:szCs w:val="22"/>
              </w:rPr>
              <w:t>(£)11000</w:t>
            </w:r>
          </w:p>
        </w:tc>
        <w:tc>
          <w:tcPr>
            <w:tcW w:w="1300" w:type="dxa"/>
            <w:tcBorders>
              <w:top w:val="nil"/>
              <w:left w:val="nil"/>
              <w:bottom w:val="single" w:sz="4" w:space="0" w:color="auto"/>
              <w:right w:val="single" w:sz="4" w:space="0" w:color="auto"/>
            </w:tcBorders>
            <w:shd w:val="clear" w:color="auto" w:fill="auto"/>
            <w:noWrap/>
            <w:vAlign w:val="bottom"/>
            <w:hideMark/>
          </w:tcPr>
          <w:p w14:paraId="28266700" w14:textId="77777777" w:rsidR="00C62C89" w:rsidRPr="00C62C89" w:rsidRDefault="00C62C89" w:rsidP="00C62C89">
            <w:pPr>
              <w:rPr>
                <w:rFonts w:ascii="Calibri" w:eastAsia="Times New Roman" w:hAnsi="Calibri" w:cs="Calibri"/>
                <w:color w:val="000000"/>
                <w:lang w:val="en-GB"/>
              </w:rPr>
            </w:pPr>
            <w:r w:rsidRPr="00C62C89">
              <w:rPr>
                <w:rFonts w:ascii="Calibri" w:eastAsia="Times New Roman" w:hAnsi="Calibri" w:cs="Calibri"/>
                <w:color w:val="000000"/>
                <w:lang w:val="en-GB"/>
              </w:rPr>
              <w:t> </w:t>
            </w:r>
          </w:p>
        </w:tc>
      </w:tr>
      <w:tr w:rsidR="00C62C89" w:rsidRPr="00C62C89" w14:paraId="353266BD" w14:textId="77777777" w:rsidTr="00C62C89">
        <w:trPr>
          <w:trHeight w:val="32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14:paraId="0F7C4693" w14:textId="77777777" w:rsidR="00C62C89" w:rsidRPr="00C62C89" w:rsidRDefault="00C62C89" w:rsidP="00C62C89">
            <w:pPr>
              <w:rPr>
                <w:rFonts w:ascii="Calibri" w:eastAsia="Times New Roman" w:hAnsi="Calibri" w:cs="Calibri"/>
                <w:color w:val="000000"/>
                <w:sz w:val="22"/>
                <w:szCs w:val="22"/>
                <w:lang w:val="en-GB"/>
              </w:rPr>
            </w:pPr>
            <w:r w:rsidRPr="00C62C89">
              <w:rPr>
                <w:rFonts w:ascii="Calibri" w:eastAsia="Times New Roman" w:hAnsi="Calibri" w:cs="Calibri"/>
                <w:color w:val="000000"/>
                <w:sz w:val="22"/>
                <w:szCs w:val="22"/>
              </w:rPr>
              <w:t>T&amp;S</w:t>
            </w:r>
          </w:p>
        </w:tc>
        <w:tc>
          <w:tcPr>
            <w:tcW w:w="1300" w:type="dxa"/>
            <w:tcBorders>
              <w:top w:val="nil"/>
              <w:left w:val="nil"/>
              <w:bottom w:val="single" w:sz="4" w:space="0" w:color="auto"/>
              <w:right w:val="single" w:sz="4" w:space="0" w:color="auto"/>
            </w:tcBorders>
            <w:shd w:val="clear" w:color="auto" w:fill="auto"/>
            <w:noWrap/>
            <w:vAlign w:val="bottom"/>
            <w:hideMark/>
          </w:tcPr>
          <w:p w14:paraId="2DAC341E" w14:textId="77777777" w:rsidR="00C62C89" w:rsidRPr="00C62C89" w:rsidRDefault="00C62C89" w:rsidP="00C62C89">
            <w:pPr>
              <w:rPr>
                <w:rFonts w:ascii="Calibri" w:eastAsia="Times New Roman" w:hAnsi="Calibri" w:cs="Calibri"/>
                <w:color w:val="000000"/>
                <w:sz w:val="22"/>
                <w:szCs w:val="22"/>
                <w:lang w:val="en-GB"/>
              </w:rPr>
            </w:pPr>
            <w:r w:rsidRPr="00C62C89">
              <w:rPr>
                <w:rFonts w:ascii="Calibri" w:eastAsia="Times New Roman" w:hAnsi="Calibri" w:cs="Calibri"/>
                <w:color w:val="000000"/>
                <w:sz w:val="22"/>
                <w:szCs w:val="22"/>
              </w:rPr>
              <w:t>(£)1500</w:t>
            </w:r>
          </w:p>
        </w:tc>
        <w:tc>
          <w:tcPr>
            <w:tcW w:w="1300" w:type="dxa"/>
            <w:tcBorders>
              <w:top w:val="nil"/>
              <w:left w:val="nil"/>
              <w:bottom w:val="single" w:sz="4" w:space="0" w:color="auto"/>
              <w:right w:val="single" w:sz="4" w:space="0" w:color="auto"/>
            </w:tcBorders>
            <w:shd w:val="clear" w:color="auto" w:fill="auto"/>
            <w:noWrap/>
            <w:vAlign w:val="bottom"/>
            <w:hideMark/>
          </w:tcPr>
          <w:p w14:paraId="42583E03" w14:textId="77777777" w:rsidR="00C62C89" w:rsidRPr="00C62C89" w:rsidRDefault="00C62C89" w:rsidP="00C62C89">
            <w:pPr>
              <w:rPr>
                <w:rFonts w:ascii="Calibri" w:eastAsia="Times New Roman" w:hAnsi="Calibri" w:cs="Calibri"/>
                <w:color w:val="000000"/>
                <w:sz w:val="22"/>
                <w:szCs w:val="22"/>
                <w:lang w:val="en-GB"/>
              </w:rPr>
            </w:pPr>
            <w:r w:rsidRPr="00C62C89">
              <w:rPr>
                <w:rFonts w:ascii="Calibri" w:eastAsia="Times New Roman" w:hAnsi="Calibri" w:cs="Calibri"/>
                <w:color w:val="000000"/>
                <w:sz w:val="22"/>
                <w:szCs w:val="22"/>
              </w:rPr>
              <w:t>(£)1500</w:t>
            </w:r>
          </w:p>
        </w:tc>
        <w:tc>
          <w:tcPr>
            <w:tcW w:w="1300" w:type="dxa"/>
            <w:tcBorders>
              <w:top w:val="nil"/>
              <w:left w:val="nil"/>
              <w:bottom w:val="single" w:sz="4" w:space="0" w:color="auto"/>
              <w:right w:val="single" w:sz="4" w:space="0" w:color="auto"/>
            </w:tcBorders>
            <w:shd w:val="clear" w:color="auto" w:fill="auto"/>
            <w:noWrap/>
            <w:vAlign w:val="bottom"/>
            <w:hideMark/>
          </w:tcPr>
          <w:p w14:paraId="4E4FCE22" w14:textId="77777777" w:rsidR="00C62C89" w:rsidRPr="00C62C89" w:rsidRDefault="00C62C89" w:rsidP="00C62C89">
            <w:pPr>
              <w:rPr>
                <w:rFonts w:ascii="Calibri" w:eastAsia="Times New Roman" w:hAnsi="Calibri" w:cs="Calibri"/>
                <w:color w:val="000000"/>
                <w:sz w:val="22"/>
                <w:szCs w:val="22"/>
                <w:lang w:val="en-GB"/>
              </w:rPr>
            </w:pPr>
            <w:r w:rsidRPr="00C62C89">
              <w:rPr>
                <w:rFonts w:ascii="Calibri" w:eastAsia="Times New Roman" w:hAnsi="Calibri" w:cs="Calibri"/>
                <w:color w:val="000000"/>
                <w:sz w:val="22"/>
                <w:szCs w:val="22"/>
              </w:rPr>
              <w:t>(£)2000</w:t>
            </w:r>
          </w:p>
        </w:tc>
        <w:tc>
          <w:tcPr>
            <w:tcW w:w="1300" w:type="dxa"/>
            <w:tcBorders>
              <w:top w:val="nil"/>
              <w:left w:val="nil"/>
              <w:bottom w:val="single" w:sz="4" w:space="0" w:color="auto"/>
              <w:right w:val="single" w:sz="4" w:space="0" w:color="auto"/>
            </w:tcBorders>
            <w:shd w:val="clear" w:color="auto" w:fill="auto"/>
            <w:noWrap/>
            <w:vAlign w:val="bottom"/>
            <w:hideMark/>
          </w:tcPr>
          <w:p w14:paraId="66A3CE68" w14:textId="77777777" w:rsidR="00C62C89" w:rsidRPr="00C62C89" w:rsidRDefault="00C62C89" w:rsidP="00C62C89">
            <w:pPr>
              <w:rPr>
                <w:rFonts w:ascii="Calibri" w:eastAsia="Times New Roman" w:hAnsi="Calibri" w:cs="Calibri"/>
                <w:color w:val="000000"/>
                <w:lang w:val="en-GB"/>
              </w:rPr>
            </w:pPr>
            <w:r w:rsidRPr="00C62C89">
              <w:rPr>
                <w:rFonts w:ascii="Calibri" w:eastAsia="Times New Roman" w:hAnsi="Calibri" w:cs="Calibri"/>
                <w:color w:val="000000"/>
                <w:lang w:val="en-GB"/>
              </w:rPr>
              <w:t> </w:t>
            </w:r>
          </w:p>
        </w:tc>
      </w:tr>
    </w:tbl>
    <w:p w14:paraId="416F95ED" w14:textId="77777777" w:rsidR="00C62C89" w:rsidRDefault="00C62C89" w:rsidP="008D2FE7">
      <w:pPr>
        <w:spacing w:before="120"/>
        <w:rPr>
          <w:rFonts w:asciiTheme="majorHAnsi" w:hAnsiTheme="majorHAnsi" w:cstheme="majorHAnsi"/>
          <w:sz w:val="22"/>
          <w:szCs w:val="22"/>
        </w:rPr>
      </w:pPr>
    </w:p>
    <w:p w14:paraId="6D740262" w14:textId="168C6DDA" w:rsidR="009D72B4" w:rsidRDefault="009D72B4" w:rsidP="008D2FE7">
      <w:pPr>
        <w:spacing w:before="120"/>
        <w:rPr>
          <w:rFonts w:asciiTheme="majorHAnsi" w:hAnsiTheme="majorHAnsi" w:cstheme="majorHAnsi"/>
          <w:sz w:val="22"/>
          <w:szCs w:val="22"/>
        </w:rPr>
      </w:pPr>
    </w:p>
    <w:p w14:paraId="245F0E9A" w14:textId="6DBFEB94" w:rsidR="009D72B4" w:rsidRDefault="009D72B4" w:rsidP="008D2FE7">
      <w:pPr>
        <w:spacing w:before="120"/>
        <w:rPr>
          <w:rFonts w:asciiTheme="majorHAnsi" w:hAnsiTheme="majorHAnsi" w:cstheme="majorHAnsi"/>
          <w:sz w:val="22"/>
          <w:szCs w:val="22"/>
        </w:rPr>
      </w:pPr>
    </w:p>
    <w:p w14:paraId="76BD9176" w14:textId="61825014" w:rsidR="009D72B4" w:rsidRDefault="009D72B4" w:rsidP="008D2FE7">
      <w:pPr>
        <w:spacing w:before="120"/>
        <w:rPr>
          <w:rFonts w:asciiTheme="majorHAnsi" w:hAnsiTheme="majorHAnsi" w:cstheme="majorHAnsi"/>
          <w:sz w:val="22"/>
          <w:szCs w:val="22"/>
        </w:rPr>
      </w:pPr>
    </w:p>
    <w:p w14:paraId="5F4704FA" w14:textId="4296D25F" w:rsidR="009D72B4" w:rsidRDefault="009D72B4" w:rsidP="008D2FE7">
      <w:pPr>
        <w:spacing w:before="120"/>
        <w:rPr>
          <w:rFonts w:asciiTheme="majorHAnsi" w:hAnsiTheme="majorHAnsi" w:cstheme="majorHAnsi"/>
          <w:sz w:val="22"/>
          <w:szCs w:val="22"/>
        </w:rPr>
      </w:pPr>
    </w:p>
    <w:p w14:paraId="2F116167" w14:textId="48D26C8E" w:rsidR="009D72B4" w:rsidRDefault="009D72B4" w:rsidP="008D2FE7">
      <w:pPr>
        <w:spacing w:before="120"/>
        <w:rPr>
          <w:rFonts w:asciiTheme="majorHAnsi" w:hAnsiTheme="majorHAnsi" w:cstheme="majorHAnsi"/>
          <w:sz w:val="22"/>
          <w:szCs w:val="22"/>
        </w:rPr>
      </w:pPr>
    </w:p>
    <w:p w14:paraId="4B9B7002" w14:textId="2524D033" w:rsidR="009D72B4" w:rsidRDefault="009D72B4" w:rsidP="008D2FE7">
      <w:pPr>
        <w:spacing w:before="120"/>
        <w:rPr>
          <w:rFonts w:asciiTheme="majorHAnsi" w:hAnsiTheme="majorHAnsi" w:cstheme="majorHAnsi"/>
          <w:sz w:val="22"/>
          <w:szCs w:val="22"/>
        </w:rPr>
      </w:pPr>
    </w:p>
    <w:p w14:paraId="1053F558" w14:textId="7FF7E903" w:rsidR="009D72B4" w:rsidRDefault="009D72B4" w:rsidP="008D2FE7">
      <w:pPr>
        <w:spacing w:before="120"/>
        <w:rPr>
          <w:rFonts w:asciiTheme="majorHAnsi" w:hAnsiTheme="majorHAnsi" w:cstheme="majorHAnsi"/>
          <w:sz w:val="22"/>
          <w:szCs w:val="22"/>
        </w:rPr>
      </w:pPr>
    </w:p>
    <w:p w14:paraId="64B31332" w14:textId="44F44FC9" w:rsidR="009D72B4" w:rsidRDefault="009D72B4" w:rsidP="008D2FE7">
      <w:pPr>
        <w:spacing w:before="120"/>
        <w:rPr>
          <w:rFonts w:asciiTheme="majorHAnsi" w:hAnsiTheme="majorHAnsi" w:cstheme="majorHAnsi"/>
          <w:sz w:val="22"/>
          <w:szCs w:val="22"/>
        </w:rPr>
      </w:pPr>
    </w:p>
    <w:p w14:paraId="6BA5BE10" w14:textId="5079692B" w:rsidR="009D72B4" w:rsidRDefault="009D72B4" w:rsidP="008D2FE7">
      <w:pPr>
        <w:spacing w:before="120"/>
        <w:rPr>
          <w:rFonts w:asciiTheme="majorHAnsi" w:hAnsiTheme="majorHAnsi" w:cstheme="majorHAnsi"/>
          <w:sz w:val="22"/>
          <w:szCs w:val="22"/>
        </w:rPr>
      </w:pPr>
    </w:p>
    <w:p w14:paraId="5CC46C1D" w14:textId="76747809" w:rsidR="009D72B4" w:rsidRDefault="009D72B4" w:rsidP="008D2FE7">
      <w:pPr>
        <w:spacing w:before="120"/>
        <w:rPr>
          <w:rFonts w:asciiTheme="majorHAnsi" w:hAnsiTheme="majorHAnsi" w:cstheme="majorHAnsi"/>
          <w:sz w:val="22"/>
          <w:szCs w:val="22"/>
        </w:rPr>
      </w:pPr>
    </w:p>
    <w:p w14:paraId="6D2DF9DD" w14:textId="17D77239" w:rsidR="009D72B4" w:rsidRDefault="009D72B4" w:rsidP="008D2FE7">
      <w:pPr>
        <w:spacing w:before="120"/>
        <w:rPr>
          <w:rFonts w:asciiTheme="majorHAnsi" w:hAnsiTheme="majorHAnsi" w:cstheme="majorHAnsi"/>
          <w:sz w:val="22"/>
          <w:szCs w:val="22"/>
        </w:rPr>
      </w:pPr>
    </w:p>
    <w:p w14:paraId="3F45AD94" w14:textId="6F20DB6F" w:rsidR="009D72B4" w:rsidRDefault="009D72B4" w:rsidP="008D2FE7">
      <w:pPr>
        <w:spacing w:before="120"/>
        <w:rPr>
          <w:rFonts w:asciiTheme="majorHAnsi" w:hAnsiTheme="majorHAnsi" w:cstheme="majorHAnsi"/>
          <w:sz w:val="22"/>
          <w:szCs w:val="22"/>
        </w:rPr>
      </w:pPr>
    </w:p>
    <w:p w14:paraId="5A8F14E7" w14:textId="3E21CB31" w:rsidR="009D72B4" w:rsidRDefault="009D72B4" w:rsidP="008D2FE7">
      <w:pPr>
        <w:spacing w:before="120"/>
        <w:rPr>
          <w:rFonts w:asciiTheme="majorHAnsi" w:hAnsiTheme="majorHAnsi" w:cstheme="majorHAnsi"/>
          <w:sz w:val="22"/>
          <w:szCs w:val="22"/>
        </w:rPr>
      </w:pPr>
    </w:p>
    <w:p w14:paraId="317CF882" w14:textId="225667AC" w:rsidR="009D72B4" w:rsidRDefault="009D72B4" w:rsidP="008D2FE7">
      <w:pPr>
        <w:spacing w:before="120"/>
        <w:rPr>
          <w:rFonts w:asciiTheme="majorHAnsi" w:hAnsiTheme="majorHAnsi" w:cstheme="majorHAnsi"/>
          <w:sz w:val="22"/>
          <w:szCs w:val="22"/>
        </w:rPr>
      </w:pPr>
    </w:p>
    <w:p w14:paraId="67D40028" w14:textId="77777777" w:rsidR="009D72B4" w:rsidRDefault="009D72B4" w:rsidP="008D2FE7">
      <w:pPr>
        <w:spacing w:before="120"/>
        <w:rPr>
          <w:rFonts w:asciiTheme="majorHAnsi" w:hAnsiTheme="majorHAnsi" w:cstheme="majorHAnsi"/>
          <w:sz w:val="22"/>
          <w:szCs w:val="22"/>
        </w:rPr>
      </w:pPr>
    </w:p>
    <w:p w14:paraId="7A50A71F" w14:textId="44C668E9" w:rsidR="00353262" w:rsidRDefault="00282702" w:rsidP="008D2FE7">
      <w:pPr>
        <w:spacing w:before="120"/>
        <w:rPr>
          <w:rFonts w:asciiTheme="majorHAnsi" w:hAnsiTheme="majorHAnsi" w:cstheme="majorHAnsi"/>
          <w:sz w:val="22"/>
          <w:szCs w:val="22"/>
        </w:rPr>
      </w:pPr>
      <w:r>
        <w:rPr>
          <w:rFonts w:asciiTheme="majorHAnsi" w:hAnsiTheme="majorHAnsi" w:cstheme="majorHAnsi"/>
          <w:sz w:val="22"/>
          <w:szCs w:val="22"/>
        </w:rPr>
        <w:t xml:space="preserve"> </w:t>
      </w:r>
    </w:p>
    <w:p w14:paraId="39313E9B" w14:textId="77777777" w:rsidR="00353262" w:rsidRDefault="00353262" w:rsidP="008D2FE7">
      <w:pPr>
        <w:spacing w:before="120"/>
        <w:rPr>
          <w:rFonts w:asciiTheme="majorHAnsi" w:hAnsiTheme="majorHAnsi" w:cstheme="majorHAnsi"/>
          <w:sz w:val="22"/>
          <w:szCs w:val="22"/>
        </w:rPr>
      </w:pPr>
    </w:p>
    <w:p w14:paraId="787A8535" w14:textId="0F5534F9" w:rsidR="006F619C" w:rsidRDefault="006F619C" w:rsidP="008D2FE7">
      <w:pPr>
        <w:spacing w:before="120"/>
        <w:rPr>
          <w:rFonts w:asciiTheme="majorHAnsi" w:hAnsiTheme="majorHAnsi" w:cstheme="majorHAnsi"/>
          <w:sz w:val="22"/>
          <w:szCs w:val="22"/>
        </w:rPr>
      </w:pPr>
    </w:p>
    <w:p w14:paraId="52DDEB87" w14:textId="77777777" w:rsidR="006F619C" w:rsidRPr="008D2FE7" w:rsidRDefault="006F619C" w:rsidP="008D2FE7">
      <w:pPr>
        <w:spacing w:before="120"/>
        <w:rPr>
          <w:rFonts w:asciiTheme="majorHAnsi" w:hAnsiTheme="majorHAnsi" w:cstheme="majorHAnsi"/>
          <w:sz w:val="22"/>
          <w:szCs w:val="22"/>
        </w:rPr>
      </w:pPr>
    </w:p>
    <w:sectPr w:rsidR="006F619C" w:rsidRPr="008D2FE7" w:rsidSect="00A178EB">
      <w:headerReference w:type="even" r:id="rId13"/>
      <w:headerReference w:type="default" r:id="rId14"/>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FD3D3" w14:textId="77777777" w:rsidR="0038112D" w:rsidRDefault="0038112D" w:rsidP="002D39E3">
      <w:r>
        <w:separator/>
      </w:r>
    </w:p>
  </w:endnote>
  <w:endnote w:type="continuationSeparator" w:id="0">
    <w:p w14:paraId="564FB133" w14:textId="77777777" w:rsidR="0038112D" w:rsidRDefault="0038112D" w:rsidP="002D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0C6F6" w14:textId="77777777" w:rsidR="0038112D" w:rsidRDefault="0038112D" w:rsidP="002D39E3">
      <w:r>
        <w:separator/>
      </w:r>
    </w:p>
  </w:footnote>
  <w:footnote w:type="continuationSeparator" w:id="0">
    <w:p w14:paraId="5DD16300" w14:textId="77777777" w:rsidR="0038112D" w:rsidRDefault="0038112D" w:rsidP="002D3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4289"/>
      <w:gridCol w:w="1252"/>
      <w:gridCol w:w="4076"/>
    </w:tblGrid>
    <w:tr w:rsidR="00E92C43" w:rsidRPr="008E0D90" w14:paraId="47CDD537" w14:textId="77777777" w:rsidTr="00E92C43">
      <w:trPr>
        <w:trHeight w:val="151"/>
      </w:trPr>
      <w:tc>
        <w:tcPr>
          <w:tcW w:w="2389" w:type="pct"/>
          <w:tcBorders>
            <w:top w:val="nil"/>
            <w:left w:val="nil"/>
            <w:bottom w:val="single" w:sz="4" w:space="0" w:color="4F81BD" w:themeColor="accent1"/>
            <w:right w:val="nil"/>
          </w:tcBorders>
        </w:tcPr>
        <w:p w14:paraId="1ACA5867" w14:textId="77777777" w:rsidR="00E92C43" w:rsidRPr="008E0D90" w:rsidRDefault="00E92C43">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5FAE2D06" w14:textId="77777777" w:rsidR="00E92C43" w:rsidRPr="008E0D90" w:rsidRDefault="0038112D" w:rsidP="00E92C43">
          <w:pPr>
            <w:pStyle w:val="NoSpacing"/>
            <w:rPr>
              <w:rFonts w:ascii="Cambria" w:hAnsi="Cambria"/>
              <w:color w:val="4F81BD" w:themeColor="accent1"/>
              <w:szCs w:val="20"/>
            </w:rPr>
          </w:pPr>
          <w:sdt>
            <w:sdtPr>
              <w:rPr>
                <w:rFonts w:ascii="Cambria" w:hAnsi="Cambria"/>
                <w:color w:val="4F81BD" w:themeColor="accent1"/>
              </w:rPr>
              <w:id w:val="95367809"/>
              <w:placeholder>
                <w:docPart w:val="2639E9251CB0A44FB776B142F573ABC0"/>
              </w:placeholder>
              <w:temporary/>
              <w:showingPlcHdr/>
            </w:sdtPr>
            <w:sdtEndPr/>
            <w:sdtContent>
              <w:r w:rsidR="00E92C43"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38023591" w14:textId="77777777" w:rsidR="00E92C43" w:rsidRPr="008E0D90" w:rsidRDefault="00E92C43">
          <w:pPr>
            <w:pStyle w:val="Header"/>
            <w:spacing w:line="276" w:lineRule="auto"/>
            <w:rPr>
              <w:rFonts w:ascii="Cambria" w:eastAsiaTheme="majorEastAsia" w:hAnsi="Cambria" w:cstheme="majorBidi"/>
              <w:b/>
              <w:bCs/>
              <w:color w:val="4F81BD" w:themeColor="accent1"/>
            </w:rPr>
          </w:pPr>
        </w:p>
      </w:tc>
    </w:tr>
    <w:tr w:rsidR="00E92C43" w:rsidRPr="008E0D90" w14:paraId="48445DFD" w14:textId="77777777" w:rsidTr="00E92C43">
      <w:trPr>
        <w:trHeight w:val="150"/>
      </w:trPr>
      <w:tc>
        <w:tcPr>
          <w:tcW w:w="2389" w:type="pct"/>
          <w:tcBorders>
            <w:top w:val="single" w:sz="4" w:space="0" w:color="4F81BD" w:themeColor="accent1"/>
            <w:left w:val="nil"/>
            <w:bottom w:val="nil"/>
            <w:right w:val="nil"/>
          </w:tcBorders>
        </w:tcPr>
        <w:p w14:paraId="3E797B25" w14:textId="77777777" w:rsidR="00E92C43" w:rsidRPr="008E0D90" w:rsidRDefault="00E92C43">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5575FDF3" w14:textId="77777777" w:rsidR="00E92C43" w:rsidRPr="008E0D90" w:rsidRDefault="00E92C43">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2A9C465E" w14:textId="77777777" w:rsidR="00E92C43" w:rsidRPr="008E0D90" w:rsidRDefault="00E92C43">
          <w:pPr>
            <w:pStyle w:val="Header"/>
            <w:spacing w:line="276" w:lineRule="auto"/>
            <w:rPr>
              <w:rFonts w:ascii="Cambria" w:eastAsiaTheme="majorEastAsia" w:hAnsi="Cambria" w:cstheme="majorBidi"/>
              <w:b/>
              <w:bCs/>
              <w:color w:val="4F81BD" w:themeColor="accent1"/>
            </w:rPr>
          </w:pPr>
        </w:p>
      </w:tc>
    </w:tr>
  </w:tbl>
  <w:p w14:paraId="01D68496" w14:textId="77777777" w:rsidR="00E92C43" w:rsidRDefault="00E92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3CAD" w14:textId="48C47AC9" w:rsidR="00E92C43" w:rsidRPr="006F3CB5" w:rsidRDefault="00F462C7" w:rsidP="006F3CB5">
    <w:pPr>
      <w:pStyle w:val="Header"/>
    </w:pPr>
    <w:r>
      <w:rPr>
        <w:noProof/>
        <w:lang w:val="en-GB" w:eastAsia="en-GB"/>
      </w:rPr>
      <w:drawing>
        <wp:anchor distT="0" distB="0" distL="114300" distR="114300" simplePos="0" relativeHeight="251662336" behindDoc="0" locked="0" layoutInCell="1" allowOverlap="1" wp14:anchorId="79A95864" wp14:editId="6B939847">
          <wp:simplePos x="0" y="0"/>
          <wp:positionH relativeFrom="column">
            <wp:posOffset>4160520</wp:posOffset>
          </wp:positionH>
          <wp:positionV relativeFrom="paragraph">
            <wp:posOffset>-426720</wp:posOffset>
          </wp:positionV>
          <wp:extent cx="1714500" cy="964406"/>
          <wp:effectExtent l="0" t="0" r="0" b="7620"/>
          <wp:wrapSquare wrapText="bothSides"/>
          <wp:docPr id="4" name="Picture 4" descr="AstraZeneca to Pay $5 Million over China, Russia Bribes | Industry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traZeneca to Pay $5 Million over China, Russia Bribes | IndustryWe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964406"/>
                  </a:xfrm>
                  <a:prstGeom prst="rect">
                    <a:avLst/>
                  </a:prstGeom>
                  <a:noFill/>
                  <a:ln>
                    <a:noFill/>
                  </a:ln>
                </pic:spPr>
              </pic:pic>
            </a:graphicData>
          </a:graphic>
        </wp:anchor>
      </w:drawing>
    </w:r>
    <w:r w:rsidR="006F3CB5" w:rsidRPr="006F3CB5">
      <w:rPr>
        <w:rFonts w:asciiTheme="majorHAnsi" w:hAnsiTheme="majorHAnsi"/>
        <w:b/>
        <w:noProof/>
        <w:lang w:val="en-GB" w:eastAsia="en-GB"/>
      </w:rPr>
      <w:drawing>
        <wp:anchor distT="0" distB="0" distL="114300" distR="114300" simplePos="0" relativeHeight="251661312" behindDoc="0" locked="0" layoutInCell="1" allowOverlap="1" wp14:anchorId="6AFB30F0" wp14:editId="6900E6E0">
          <wp:simplePos x="0" y="0"/>
          <wp:positionH relativeFrom="column">
            <wp:posOffset>-472440</wp:posOffset>
          </wp:positionH>
          <wp:positionV relativeFrom="paragraph">
            <wp:posOffset>-15240</wp:posOffset>
          </wp:positionV>
          <wp:extent cx="1540091" cy="320040"/>
          <wp:effectExtent l="0" t="0" r="3175" b="3810"/>
          <wp:wrapSquare wrapText="bothSides"/>
          <wp:docPr id="3" name="Picture 3" descr="\\me-filer1\home$\njw61\Desktop\U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filer1\home$\njw61\Desktop\UoC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0091" cy="3200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E321C"/>
    <w:multiLevelType w:val="hybridMultilevel"/>
    <w:tmpl w:val="5726D976"/>
    <w:lvl w:ilvl="0" w:tplc="0CFECBDC">
      <w:start w:val="1"/>
      <w:numFmt w:val="bullet"/>
      <w:lvlText w:val="•"/>
      <w:lvlJc w:val="left"/>
      <w:pPr>
        <w:tabs>
          <w:tab w:val="num" w:pos="720"/>
        </w:tabs>
        <w:ind w:left="720" w:hanging="360"/>
      </w:pPr>
      <w:rPr>
        <w:rFonts w:ascii="Arial" w:hAnsi="Aria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672580"/>
    <w:multiLevelType w:val="hybridMultilevel"/>
    <w:tmpl w:val="A7E0DD00"/>
    <w:lvl w:ilvl="0" w:tplc="0CFECBDC">
      <w:start w:val="1"/>
      <w:numFmt w:val="bullet"/>
      <w:lvlText w:val="•"/>
      <w:lvlJc w:val="left"/>
      <w:pPr>
        <w:ind w:left="720" w:hanging="360"/>
      </w:pPr>
      <w:rPr>
        <w:rFonts w:ascii="Arial" w:hAnsi="Aria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F9518F"/>
    <w:multiLevelType w:val="hybridMultilevel"/>
    <w:tmpl w:val="3B86F8E4"/>
    <w:lvl w:ilvl="0" w:tplc="2A8C9E96">
      <w:numFmt w:val="bullet"/>
      <w:lvlText w:val="•"/>
      <w:lvlJc w:val="left"/>
      <w:pPr>
        <w:ind w:left="720" w:hanging="360"/>
      </w:pPr>
      <w:rPr>
        <w:rFonts w:ascii="Arial"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762AB"/>
    <w:multiLevelType w:val="hybridMultilevel"/>
    <w:tmpl w:val="1402F26E"/>
    <w:lvl w:ilvl="0" w:tplc="0CFECBDC">
      <w:start w:val="1"/>
      <w:numFmt w:val="bullet"/>
      <w:lvlText w:val="•"/>
      <w:lvlJc w:val="left"/>
      <w:pPr>
        <w:tabs>
          <w:tab w:val="num" w:pos="720"/>
        </w:tabs>
        <w:ind w:left="720" w:hanging="360"/>
      </w:pPr>
      <w:rPr>
        <w:rFonts w:ascii="Arial" w:hAnsi="Aria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9609C6"/>
    <w:multiLevelType w:val="multilevel"/>
    <w:tmpl w:val="246A38A2"/>
    <w:lvl w:ilvl="0">
      <w:numFmt w:val="bullet"/>
      <w:lvlText w:val="•"/>
      <w:lvlJc w:val="left"/>
      <w:pPr>
        <w:tabs>
          <w:tab w:val="num" w:pos="720"/>
        </w:tabs>
        <w:ind w:left="720" w:hanging="360"/>
      </w:pPr>
      <w:rPr>
        <w:rFonts w:ascii="Arial" w:hAnsi="Arial"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4115B6"/>
    <w:multiLevelType w:val="hybridMultilevel"/>
    <w:tmpl w:val="340E5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FC2B4F"/>
    <w:multiLevelType w:val="hybridMultilevel"/>
    <w:tmpl w:val="3006E53E"/>
    <w:lvl w:ilvl="0" w:tplc="0A7EF98C">
      <w:start w:val="1"/>
      <w:numFmt w:val="decimal"/>
      <w:lvlText w:val="%1."/>
      <w:lvlJc w:val="left"/>
      <w:pPr>
        <w:tabs>
          <w:tab w:val="num" w:pos="360"/>
        </w:tabs>
        <w:ind w:left="360" w:hanging="360"/>
      </w:pPr>
      <w:rPr>
        <w:rFonts w:asciiTheme="minorHAnsi" w:eastAsia="Times New Roman" w:hAnsiTheme="minorHAnsi" w:cstheme="minorBidi"/>
      </w:rPr>
    </w:lvl>
    <w:lvl w:ilvl="1" w:tplc="2A8C9E96">
      <w:numFmt w:val="bullet"/>
      <w:lvlText w:val="•"/>
      <w:lvlJc w:val="left"/>
      <w:pPr>
        <w:tabs>
          <w:tab w:val="num" w:pos="1080"/>
        </w:tabs>
        <w:ind w:left="1080" w:hanging="360"/>
      </w:pPr>
      <w:rPr>
        <w:rFonts w:ascii="Arial" w:hAnsi="Arial" w:cs="Times New Roman" w:hint="default"/>
      </w:rPr>
    </w:lvl>
    <w:lvl w:ilvl="2" w:tplc="5D0ADA6C">
      <w:start w:val="1"/>
      <w:numFmt w:val="bullet"/>
      <w:lvlText w:val="•"/>
      <w:lvlJc w:val="left"/>
      <w:pPr>
        <w:tabs>
          <w:tab w:val="num" w:pos="1800"/>
        </w:tabs>
        <w:ind w:left="1800" w:hanging="360"/>
      </w:pPr>
      <w:rPr>
        <w:rFonts w:ascii="Arial" w:hAnsi="Arial" w:cs="Times New Roman" w:hint="default"/>
      </w:rPr>
    </w:lvl>
    <w:lvl w:ilvl="3" w:tplc="0A721CE0">
      <w:start w:val="1"/>
      <w:numFmt w:val="bullet"/>
      <w:lvlText w:val="•"/>
      <w:lvlJc w:val="left"/>
      <w:pPr>
        <w:tabs>
          <w:tab w:val="num" w:pos="2520"/>
        </w:tabs>
        <w:ind w:left="2520" w:hanging="360"/>
      </w:pPr>
      <w:rPr>
        <w:rFonts w:ascii="Arial" w:hAnsi="Arial" w:cs="Times New Roman" w:hint="default"/>
      </w:rPr>
    </w:lvl>
    <w:lvl w:ilvl="4" w:tplc="2BB07760">
      <w:start w:val="1"/>
      <w:numFmt w:val="bullet"/>
      <w:lvlText w:val="•"/>
      <w:lvlJc w:val="left"/>
      <w:pPr>
        <w:tabs>
          <w:tab w:val="num" w:pos="3240"/>
        </w:tabs>
        <w:ind w:left="3240" w:hanging="360"/>
      </w:pPr>
      <w:rPr>
        <w:rFonts w:ascii="Arial" w:hAnsi="Arial" w:cs="Times New Roman" w:hint="default"/>
      </w:rPr>
    </w:lvl>
    <w:lvl w:ilvl="5" w:tplc="0A64E4BA">
      <w:start w:val="1"/>
      <w:numFmt w:val="bullet"/>
      <w:lvlText w:val="•"/>
      <w:lvlJc w:val="left"/>
      <w:pPr>
        <w:tabs>
          <w:tab w:val="num" w:pos="3960"/>
        </w:tabs>
        <w:ind w:left="3960" w:hanging="360"/>
      </w:pPr>
      <w:rPr>
        <w:rFonts w:ascii="Arial" w:hAnsi="Arial" w:cs="Times New Roman" w:hint="default"/>
      </w:rPr>
    </w:lvl>
    <w:lvl w:ilvl="6" w:tplc="61A42C1A">
      <w:start w:val="1"/>
      <w:numFmt w:val="bullet"/>
      <w:lvlText w:val="•"/>
      <w:lvlJc w:val="left"/>
      <w:pPr>
        <w:tabs>
          <w:tab w:val="num" w:pos="4680"/>
        </w:tabs>
        <w:ind w:left="4680" w:hanging="360"/>
      </w:pPr>
      <w:rPr>
        <w:rFonts w:ascii="Arial" w:hAnsi="Arial" w:cs="Times New Roman" w:hint="default"/>
      </w:rPr>
    </w:lvl>
    <w:lvl w:ilvl="7" w:tplc="65388C7E">
      <w:start w:val="1"/>
      <w:numFmt w:val="bullet"/>
      <w:lvlText w:val="•"/>
      <w:lvlJc w:val="left"/>
      <w:pPr>
        <w:tabs>
          <w:tab w:val="num" w:pos="5400"/>
        </w:tabs>
        <w:ind w:left="5400" w:hanging="360"/>
      </w:pPr>
      <w:rPr>
        <w:rFonts w:ascii="Arial" w:hAnsi="Arial" w:cs="Times New Roman" w:hint="default"/>
      </w:rPr>
    </w:lvl>
    <w:lvl w:ilvl="8" w:tplc="6182289A">
      <w:start w:val="1"/>
      <w:numFmt w:val="bullet"/>
      <w:lvlText w:val="•"/>
      <w:lvlJc w:val="left"/>
      <w:pPr>
        <w:tabs>
          <w:tab w:val="num" w:pos="6120"/>
        </w:tabs>
        <w:ind w:left="6120" w:hanging="360"/>
      </w:pPr>
      <w:rPr>
        <w:rFonts w:ascii="Arial" w:hAnsi="Arial" w:cs="Times New Roman" w:hint="default"/>
      </w:rPr>
    </w:lvl>
  </w:abstractNum>
  <w:abstractNum w:abstractNumId="7" w15:restartNumberingAfterBreak="0">
    <w:nsid w:val="2C5F7EF8"/>
    <w:multiLevelType w:val="hybridMultilevel"/>
    <w:tmpl w:val="7F264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C0A94"/>
    <w:multiLevelType w:val="hybridMultilevel"/>
    <w:tmpl w:val="EB0AA308"/>
    <w:lvl w:ilvl="0" w:tplc="0CFECBDC">
      <w:start w:val="1"/>
      <w:numFmt w:val="bullet"/>
      <w:lvlText w:val="•"/>
      <w:lvlJc w:val="left"/>
      <w:pPr>
        <w:tabs>
          <w:tab w:val="num" w:pos="1080"/>
        </w:tabs>
        <w:ind w:left="1080" w:hanging="360"/>
      </w:pPr>
      <w:rPr>
        <w:rFonts w:ascii="Arial" w:hAnsi="Aria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DE315F3"/>
    <w:multiLevelType w:val="hybridMultilevel"/>
    <w:tmpl w:val="A1BC582A"/>
    <w:lvl w:ilvl="0" w:tplc="0CFECBDC">
      <w:start w:val="1"/>
      <w:numFmt w:val="bullet"/>
      <w:lvlText w:val="•"/>
      <w:lvlJc w:val="left"/>
      <w:pPr>
        <w:tabs>
          <w:tab w:val="num" w:pos="1080"/>
        </w:tabs>
        <w:ind w:left="1080" w:hanging="360"/>
      </w:pPr>
      <w:rPr>
        <w:rFonts w:ascii="Arial" w:hAnsi="Arial" w:cs="Times New Roman" w:hint="default"/>
      </w:rPr>
    </w:lvl>
    <w:lvl w:ilvl="1" w:tplc="2A8C9E96">
      <w:numFmt w:val="bullet"/>
      <w:lvlText w:val="•"/>
      <w:lvlJc w:val="left"/>
      <w:pPr>
        <w:tabs>
          <w:tab w:val="num" w:pos="1800"/>
        </w:tabs>
        <w:ind w:left="1800" w:hanging="360"/>
      </w:pPr>
      <w:rPr>
        <w:rFonts w:ascii="Arial" w:hAnsi="Arial" w:cs="Times New Roman" w:hint="default"/>
      </w:rPr>
    </w:lvl>
    <w:lvl w:ilvl="2" w:tplc="5D0ADA6C">
      <w:start w:val="1"/>
      <w:numFmt w:val="bullet"/>
      <w:lvlText w:val="•"/>
      <w:lvlJc w:val="left"/>
      <w:pPr>
        <w:tabs>
          <w:tab w:val="num" w:pos="2520"/>
        </w:tabs>
        <w:ind w:left="2520" w:hanging="360"/>
      </w:pPr>
      <w:rPr>
        <w:rFonts w:ascii="Arial" w:hAnsi="Arial" w:cs="Times New Roman" w:hint="default"/>
      </w:rPr>
    </w:lvl>
    <w:lvl w:ilvl="3" w:tplc="0A721CE0">
      <w:start w:val="1"/>
      <w:numFmt w:val="bullet"/>
      <w:lvlText w:val="•"/>
      <w:lvlJc w:val="left"/>
      <w:pPr>
        <w:tabs>
          <w:tab w:val="num" w:pos="3240"/>
        </w:tabs>
        <w:ind w:left="3240" w:hanging="360"/>
      </w:pPr>
      <w:rPr>
        <w:rFonts w:ascii="Arial" w:hAnsi="Arial" w:cs="Times New Roman" w:hint="default"/>
      </w:rPr>
    </w:lvl>
    <w:lvl w:ilvl="4" w:tplc="2BB07760">
      <w:start w:val="1"/>
      <w:numFmt w:val="bullet"/>
      <w:lvlText w:val="•"/>
      <w:lvlJc w:val="left"/>
      <w:pPr>
        <w:tabs>
          <w:tab w:val="num" w:pos="3960"/>
        </w:tabs>
        <w:ind w:left="3960" w:hanging="360"/>
      </w:pPr>
      <w:rPr>
        <w:rFonts w:ascii="Arial" w:hAnsi="Arial" w:cs="Times New Roman" w:hint="default"/>
      </w:rPr>
    </w:lvl>
    <w:lvl w:ilvl="5" w:tplc="0A64E4BA">
      <w:start w:val="1"/>
      <w:numFmt w:val="bullet"/>
      <w:lvlText w:val="•"/>
      <w:lvlJc w:val="left"/>
      <w:pPr>
        <w:tabs>
          <w:tab w:val="num" w:pos="4680"/>
        </w:tabs>
        <w:ind w:left="4680" w:hanging="360"/>
      </w:pPr>
      <w:rPr>
        <w:rFonts w:ascii="Arial" w:hAnsi="Arial" w:cs="Times New Roman" w:hint="default"/>
      </w:rPr>
    </w:lvl>
    <w:lvl w:ilvl="6" w:tplc="61A42C1A">
      <w:start w:val="1"/>
      <w:numFmt w:val="bullet"/>
      <w:lvlText w:val="•"/>
      <w:lvlJc w:val="left"/>
      <w:pPr>
        <w:tabs>
          <w:tab w:val="num" w:pos="5400"/>
        </w:tabs>
        <w:ind w:left="5400" w:hanging="360"/>
      </w:pPr>
      <w:rPr>
        <w:rFonts w:ascii="Arial" w:hAnsi="Arial" w:cs="Times New Roman" w:hint="default"/>
      </w:rPr>
    </w:lvl>
    <w:lvl w:ilvl="7" w:tplc="65388C7E">
      <w:start w:val="1"/>
      <w:numFmt w:val="bullet"/>
      <w:lvlText w:val="•"/>
      <w:lvlJc w:val="left"/>
      <w:pPr>
        <w:tabs>
          <w:tab w:val="num" w:pos="6120"/>
        </w:tabs>
        <w:ind w:left="6120" w:hanging="360"/>
      </w:pPr>
      <w:rPr>
        <w:rFonts w:ascii="Arial" w:hAnsi="Arial" w:cs="Times New Roman" w:hint="default"/>
      </w:rPr>
    </w:lvl>
    <w:lvl w:ilvl="8" w:tplc="6182289A">
      <w:start w:val="1"/>
      <w:numFmt w:val="bullet"/>
      <w:lvlText w:val="•"/>
      <w:lvlJc w:val="left"/>
      <w:pPr>
        <w:tabs>
          <w:tab w:val="num" w:pos="6840"/>
        </w:tabs>
        <w:ind w:left="6840" w:hanging="360"/>
      </w:pPr>
      <w:rPr>
        <w:rFonts w:ascii="Arial" w:hAnsi="Arial" w:cs="Times New Roman" w:hint="default"/>
      </w:rPr>
    </w:lvl>
  </w:abstractNum>
  <w:abstractNum w:abstractNumId="10" w15:restartNumberingAfterBreak="0">
    <w:nsid w:val="2EAE00CB"/>
    <w:multiLevelType w:val="hybridMultilevel"/>
    <w:tmpl w:val="356CD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BB383D"/>
    <w:multiLevelType w:val="hybridMultilevel"/>
    <w:tmpl w:val="DB12D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FD7B89"/>
    <w:multiLevelType w:val="hybridMultilevel"/>
    <w:tmpl w:val="08D4F1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6AD4C43"/>
    <w:multiLevelType w:val="multilevel"/>
    <w:tmpl w:val="246A38A2"/>
    <w:lvl w:ilvl="0">
      <w:numFmt w:val="bullet"/>
      <w:lvlText w:val="•"/>
      <w:lvlJc w:val="left"/>
      <w:pPr>
        <w:tabs>
          <w:tab w:val="num" w:pos="720"/>
        </w:tabs>
        <w:ind w:left="720" w:hanging="360"/>
      </w:pPr>
      <w:rPr>
        <w:rFonts w:ascii="Arial" w:hAnsi="Arial"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FC29BA"/>
    <w:multiLevelType w:val="hybridMultilevel"/>
    <w:tmpl w:val="B2329932"/>
    <w:lvl w:ilvl="0" w:tplc="2A8C9E96">
      <w:numFmt w:val="bullet"/>
      <w:lvlText w:val="•"/>
      <w:lvlJc w:val="left"/>
      <w:pPr>
        <w:ind w:left="720" w:hanging="360"/>
      </w:pPr>
      <w:rPr>
        <w:rFonts w:ascii="Arial"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C760E5"/>
    <w:multiLevelType w:val="hybridMultilevel"/>
    <w:tmpl w:val="7AFC89A0"/>
    <w:lvl w:ilvl="0" w:tplc="49FA62AC">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49635FA"/>
    <w:multiLevelType w:val="hybridMultilevel"/>
    <w:tmpl w:val="06868F16"/>
    <w:lvl w:ilvl="0" w:tplc="0CFECBDC">
      <w:start w:val="1"/>
      <w:numFmt w:val="bullet"/>
      <w:lvlText w:val="•"/>
      <w:lvlJc w:val="left"/>
      <w:pPr>
        <w:tabs>
          <w:tab w:val="num" w:pos="720"/>
        </w:tabs>
        <w:ind w:left="720" w:hanging="360"/>
      </w:pPr>
      <w:rPr>
        <w:rFonts w:ascii="Arial" w:hAnsi="Aria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60B288B"/>
    <w:multiLevelType w:val="hybridMultilevel"/>
    <w:tmpl w:val="18BE8D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7065921"/>
    <w:multiLevelType w:val="hybridMultilevel"/>
    <w:tmpl w:val="1CF689FC"/>
    <w:lvl w:ilvl="0" w:tplc="2A8C9E96">
      <w:numFmt w:val="bullet"/>
      <w:lvlText w:val="•"/>
      <w:lvlJc w:val="left"/>
      <w:pPr>
        <w:ind w:left="720" w:hanging="360"/>
      </w:pPr>
      <w:rPr>
        <w:rFonts w:ascii="Arial"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481ACE"/>
    <w:multiLevelType w:val="hybridMultilevel"/>
    <w:tmpl w:val="EAAC7A4E"/>
    <w:lvl w:ilvl="0" w:tplc="0CFECBDC">
      <w:start w:val="1"/>
      <w:numFmt w:val="bullet"/>
      <w:lvlText w:val="•"/>
      <w:lvlJc w:val="left"/>
      <w:pPr>
        <w:tabs>
          <w:tab w:val="num" w:pos="1080"/>
        </w:tabs>
        <w:ind w:left="1080" w:hanging="360"/>
      </w:pPr>
      <w:rPr>
        <w:rFonts w:ascii="Arial" w:hAnsi="Arial" w:cs="Times New Roman" w:hint="default"/>
      </w:rPr>
    </w:lvl>
    <w:lvl w:ilvl="1" w:tplc="2A8C9E96">
      <w:numFmt w:val="bullet"/>
      <w:lvlText w:val="•"/>
      <w:lvlJc w:val="left"/>
      <w:pPr>
        <w:tabs>
          <w:tab w:val="num" w:pos="1800"/>
        </w:tabs>
        <w:ind w:left="1800" w:hanging="360"/>
      </w:pPr>
      <w:rPr>
        <w:rFonts w:ascii="Arial" w:hAnsi="Arial" w:cs="Times New Roman" w:hint="default"/>
      </w:rPr>
    </w:lvl>
    <w:lvl w:ilvl="2" w:tplc="5D0ADA6C">
      <w:start w:val="1"/>
      <w:numFmt w:val="bullet"/>
      <w:lvlText w:val="•"/>
      <w:lvlJc w:val="left"/>
      <w:pPr>
        <w:tabs>
          <w:tab w:val="num" w:pos="2520"/>
        </w:tabs>
        <w:ind w:left="2520" w:hanging="360"/>
      </w:pPr>
      <w:rPr>
        <w:rFonts w:ascii="Arial" w:hAnsi="Arial" w:cs="Times New Roman" w:hint="default"/>
      </w:rPr>
    </w:lvl>
    <w:lvl w:ilvl="3" w:tplc="0A721CE0">
      <w:start w:val="1"/>
      <w:numFmt w:val="bullet"/>
      <w:lvlText w:val="•"/>
      <w:lvlJc w:val="left"/>
      <w:pPr>
        <w:tabs>
          <w:tab w:val="num" w:pos="3240"/>
        </w:tabs>
        <w:ind w:left="3240" w:hanging="360"/>
      </w:pPr>
      <w:rPr>
        <w:rFonts w:ascii="Arial" w:hAnsi="Arial" w:cs="Times New Roman" w:hint="default"/>
      </w:rPr>
    </w:lvl>
    <w:lvl w:ilvl="4" w:tplc="2BB07760">
      <w:start w:val="1"/>
      <w:numFmt w:val="bullet"/>
      <w:lvlText w:val="•"/>
      <w:lvlJc w:val="left"/>
      <w:pPr>
        <w:tabs>
          <w:tab w:val="num" w:pos="3960"/>
        </w:tabs>
        <w:ind w:left="3960" w:hanging="360"/>
      </w:pPr>
      <w:rPr>
        <w:rFonts w:ascii="Arial" w:hAnsi="Arial" w:cs="Times New Roman" w:hint="default"/>
      </w:rPr>
    </w:lvl>
    <w:lvl w:ilvl="5" w:tplc="0A64E4BA">
      <w:start w:val="1"/>
      <w:numFmt w:val="bullet"/>
      <w:lvlText w:val="•"/>
      <w:lvlJc w:val="left"/>
      <w:pPr>
        <w:tabs>
          <w:tab w:val="num" w:pos="4680"/>
        </w:tabs>
        <w:ind w:left="4680" w:hanging="360"/>
      </w:pPr>
      <w:rPr>
        <w:rFonts w:ascii="Arial" w:hAnsi="Arial" w:cs="Times New Roman" w:hint="default"/>
      </w:rPr>
    </w:lvl>
    <w:lvl w:ilvl="6" w:tplc="61A42C1A">
      <w:start w:val="1"/>
      <w:numFmt w:val="bullet"/>
      <w:lvlText w:val="•"/>
      <w:lvlJc w:val="left"/>
      <w:pPr>
        <w:tabs>
          <w:tab w:val="num" w:pos="5400"/>
        </w:tabs>
        <w:ind w:left="5400" w:hanging="360"/>
      </w:pPr>
      <w:rPr>
        <w:rFonts w:ascii="Arial" w:hAnsi="Arial" w:cs="Times New Roman" w:hint="default"/>
      </w:rPr>
    </w:lvl>
    <w:lvl w:ilvl="7" w:tplc="65388C7E">
      <w:start w:val="1"/>
      <w:numFmt w:val="bullet"/>
      <w:lvlText w:val="•"/>
      <w:lvlJc w:val="left"/>
      <w:pPr>
        <w:tabs>
          <w:tab w:val="num" w:pos="6120"/>
        </w:tabs>
        <w:ind w:left="6120" w:hanging="360"/>
      </w:pPr>
      <w:rPr>
        <w:rFonts w:ascii="Arial" w:hAnsi="Arial" w:cs="Times New Roman" w:hint="default"/>
      </w:rPr>
    </w:lvl>
    <w:lvl w:ilvl="8" w:tplc="6182289A">
      <w:start w:val="1"/>
      <w:numFmt w:val="bullet"/>
      <w:lvlText w:val="•"/>
      <w:lvlJc w:val="left"/>
      <w:pPr>
        <w:tabs>
          <w:tab w:val="num" w:pos="6840"/>
        </w:tabs>
        <w:ind w:left="6840" w:hanging="360"/>
      </w:pPr>
      <w:rPr>
        <w:rFonts w:ascii="Arial" w:hAnsi="Arial" w:cs="Times New Roman" w:hint="default"/>
      </w:rPr>
    </w:lvl>
  </w:abstractNum>
  <w:abstractNum w:abstractNumId="20" w15:restartNumberingAfterBreak="0">
    <w:nsid w:val="6950025E"/>
    <w:multiLevelType w:val="hybridMultilevel"/>
    <w:tmpl w:val="AB92A98A"/>
    <w:lvl w:ilvl="0" w:tplc="BFC6A668">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CFE21DD"/>
    <w:multiLevelType w:val="multilevel"/>
    <w:tmpl w:val="246A38A2"/>
    <w:lvl w:ilvl="0">
      <w:numFmt w:val="bullet"/>
      <w:lvlText w:val="•"/>
      <w:lvlJc w:val="left"/>
      <w:pPr>
        <w:tabs>
          <w:tab w:val="num" w:pos="720"/>
        </w:tabs>
        <w:ind w:left="720" w:hanging="360"/>
      </w:pPr>
      <w:rPr>
        <w:rFonts w:ascii="Arial" w:hAnsi="Arial"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F64FAA"/>
    <w:multiLevelType w:val="hybridMultilevel"/>
    <w:tmpl w:val="CE5635B2"/>
    <w:lvl w:ilvl="0" w:tplc="08090001">
      <w:start w:val="1"/>
      <w:numFmt w:val="bullet"/>
      <w:lvlText w:val=""/>
      <w:lvlJc w:val="left"/>
      <w:pPr>
        <w:ind w:left="360" w:hanging="360"/>
      </w:pPr>
      <w:rPr>
        <w:rFonts w:ascii="Symbol" w:hAnsi="Symbol" w:hint="default"/>
      </w:rPr>
    </w:lvl>
    <w:lvl w:ilvl="1" w:tplc="68EA6312">
      <w:start w:val="3"/>
      <w:numFmt w:val="bullet"/>
      <w:lvlText w:val="•"/>
      <w:lvlJc w:val="left"/>
      <w:pPr>
        <w:ind w:left="1440" w:hanging="720"/>
      </w:pPr>
      <w:rPr>
        <w:rFonts w:ascii="Calibri" w:eastAsia="Calibri" w:hAnsi="Calibri" w:cs="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70473581"/>
    <w:multiLevelType w:val="hybridMultilevel"/>
    <w:tmpl w:val="A39E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3"/>
  </w:num>
  <w:num w:numId="4">
    <w:abstractNumId w:val="0"/>
  </w:num>
  <w:num w:numId="5">
    <w:abstractNumId w:val="16"/>
  </w:num>
  <w:num w:numId="6">
    <w:abstractNumId w:val="17"/>
  </w:num>
  <w:num w:numId="7">
    <w:abstractNumId w:val="9"/>
  </w:num>
  <w:num w:numId="8">
    <w:abstractNumId w:val="19"/>
  </w:num>
  <w:num w:numId="9">
    <w:abstractNumId w:val="8"/>
  </w:num>
  <w:num w:numId="10">
    <w:abstractNumId w:val="20"/>
  </w:num>
  <w:num w:numId="11">
    <w:abstractNumId w:val="1"/>
  </w:num>
  <w:num w:numId="12">
    <w:abstractNumId w:val="15"/>
  </w:num>
  <w:num w:numId="13">
    <w:abstractNumId w:val="2"/>
  </w:num>
  <w:num w:numId="14">
    <w:abstractNumId w:val="4"/>
  </w:num>
  <w:num w:numId="15">
    <w:abstractNumId w:val="13"/>
  </w:num>
  <w:num w:numId="16">
    <w:abstractNumId w:val="21"/>
  </w:num>
  <w:num w:numId="17">
    <w:abstractNumId w:val="18"/>
  </w:num>
  <w:num w:numId="18">
    <w:abstractNumId w:val="14"/>
  </w:num>
  <w:num w:numId="19">
    <w:abstractNumId w:val="11"/>
  </w:num>
  <w:num w:numId="20">
    <w:abstractNumId w:val="5"/>
  </w:num>
  <w:num w:numId="21">
    <w:abstractNumId w:val="7"/>
  </w:num>
  <w:num w:numId="22">
    <w:abstractNumId w:val="10"/>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9E3"/>
    <w:rsid w:val="00027F1D"/>
    <w:rsid w:val="000335DD"/>
    <w:rsid w:val="00046DE7"/>
    <w:rsid w:val="00053710"/>
    <w:rsid w:val="00066375"/>
    <w:rsid w:val="000703BF"/>
    <w:rsid w:val="00082F4C"/>
    <w:rsid w:val="00087D13"/>
    <w:rsid w:val="00094BEE"/>
    <w:rsid w:val="000A2284"/>
    <w:rsid w:val="000B486E"/>
    <w:rsid w:val="000D7C22"/>
    <w:rsid w:val="000F1201"/>
    <w:rsid w:val="000F6977"/>
    <w:rsid w:val="001027A5"/>
    <w:rsid w:val="001253F0"/>
    <w:rsid w:val="001652FC"/>
    <w:rsid w:val="00175B22"/>
    <w:rsid w:val="001936DA"/>
    <w:rsid w:val="001A6051"/>
    <w:rsid w:val="001C0359"/>
    <w:rsid w:val="001C541C"/>
    <w:rsid w:val="001C62D1"/>
    <w:rsid w:val="001C67F7"/>
    <w:rsid w:val="001D0D79"/>
    <w:rsid w:val="001D40B0"/>
    <w:rsid w:val="001D44AC"/>
    <w:rsid w:val="001D5F4F"/>
    <w:rsid w:val="001F5B5A"/>
    <w:rsid w:val="0020355C"/>
    <w:rsid w:val="002061BD"/>
    <w:rsid w:val="002355A4"/>
    <w:rsid w:val="00242017"/>
    <w:rsid w:val="00245228"/>
    <w:rsid w:val="00252FE9"/>
    <w:rsid w:val="00264BC7"/>
    <w:rsid w:val="00282702"/>
    <w:rsid w:val="00291629"/>
    <w:rsid w:val="0029197F"/>
    <w:rsid w:val="002B14E9"/>
    <w:rsid w:val="002B73A5"/>
    <w:rsid w:val="002C266C"/>
    <w:rsid w:val="002D0F08"/>
    <w:rsid w:val="002D17B0"/>
    <w:rsid w:val="002D39E3"/>
    <w:rsid w:val="002E6C6A"/>
    <w:rsid w:val="002F2FD3"/>
    <w:rsid w:val="002F5BE7"/>
    <w:rsid w:val="0031355F"/>
    <w:rsid w:val="00323C7F"/>
    <w:rsid w:val="00350299"/>
    <w:rsid w:val="00353262"/>
    <w:rsid w:val="00365387"/>
    <w:rsid w:val="0038112D"/>
    <w:rsid w:val="00384B49"/>
    <w:rsid w:val="00387D3F"/>
    <w:rsid w:val="0039024E"/>
    <w:rsid w:val="003A1A63"/>
    <w:rsid w:val="003A7319"/>
    <w:rsid w:val="003C7569"/>
    <w:rsid w:val="003E1F8B"/>
    <w:rsid w:val="003F39C0"/>
    <w:rsid w:val="0040171A"/>
    <w:rsid w:val="00404318"/>
    <w:rsid w:val="00422180"/>
    <w:rsid w:val="0042318C"/>
    <w:rsid w:val="004238A0"/>
    <w:rsid w:val="00424216"/>
    <w:rsid w:val="00435160"/>
    <w:rsid w:val="004361DC"/>
    <w:rsid w:val="004415E5"/>
    <w:rsid w:val="00441B57"/>
    <w:rsid w:val="004471DD"/>
    <w:rsid w:val="0045540D"/>
    <w:rsid w:val="0046206E"/>
    <w:rsid w:val="004623E0"/>
    <w:rsid w:val="00471D93"/>
    <w:rsid w:val="00482959"/>
    <w:rsid w:val="004839C9"/>
    <w:rsid w:val="00493654"/>
    <w:rsid w:val="004A5EB8"/>
    <w:rsid w:val="004B34CA"/>
    <w:rsid w:val="004C3270"/>
    <w:rsid w:val="004E1647"/>
    <w:rsid w:val="004F00AF"/>
    <w:rsid w:val="004F253F"/>
    <w:rsid w:val="00522CB2"/>
    <w:rsid w:val="00526B9A"/>
    <w:rsid w:val="00530A2F"/>
    <w:rsid w:val="00541DF8"/>
    <w:rsid w:val="00543314"/>
    <w:rsid w:val="00553492"/>
    <w:rsid w:val="0056516C"/>
    <w:rsid w:val="005741D6"/>
    <w:rsid w:val="0057668F"/>
    <w:rsid w:val="0059037B"/>
    <w:rsid w:val="00596577"/>
    <w:rsid w:val="005A4B82"/>
    <w:rsid w:val="005C1EA6"/>
    <w:rsid w:val="005F3081"/>
    <w:rsid w:val="005F7F35"/>
    <w:rsid w:val="00617475"/>
    <w:rsid w:val="00640FC4"/>
    <w:rsid w:val="00662FB1"/>
    <w:rsid w:val="00665BE6"/>
    <w:rsid w:val="006817BA"/>
    <w:rsid w:val="00686B77"/>
    <w:rsid w:val="006A0A80"/>
    <w:rsid w:val="006A7F9F"/>
    <w:rsid w:val="006B001D"/>
    <w:rsid w:val="006B3DA5"/>
    <w:rsid w:val="006B5C32"/>
    <w:rsid w:val="006B6EB0"/>
    <w:rsid w:val="006D1E2B"/>
    <w:rsid w:val="006E03FC"/>
    <w:rsid w:val="006F3CB5"/>
    <w:rsid w:val="006F619C"/>
    <w:rsid w:val="007055AA"/>
    <w:rsid w:val="00711458"/>
    <w:rsid w:val="0072307F"/>
    <w:rsid w:val="00723970"/>
    <w:rsid w:val="007273BB"/>
    <w:rsid w:val="00740A95"/>
    <w:rsid w:val="007818C1"/>
    <w:rsid w:val="007A0C40"/>
    <w:rsid w:val="007C2207"/>
    <w:rsid w:val="007C41F1"/>
    <w:rsid w:val="007C473B"/>
    <w:rsid w:val="007C5C44"/>
    <w:rsid w:val="007D4305"/>
    <w:rsid w:val="007E19BC"/>
    <w:rsid w:val="007F127D"/>
    <w:rsid w:val="00805489"/>
    <w:rsid w:val="00820882"/>
    <w:rsid w:val="0082242A"/>
    <w:rsid w:val="00826EAA"/>
    <w:rsid w:val="0083248C"/>
    <w:rsid w:val="00847D66"/>
    <w:rsid w:val="00855307"/>
    <w:rsid w:val="00856126"/>
    <w:rsid w:val="00867186"/>
    <w:rsid w:val="00867F46"/>
    <w:rsid w:val="0089692A"/>
    <w:rsid w:val="008A1C0F"/>
    <w:rsid w:val="008A28B7"/>
    <w:rsid w:val="008B235E"/>
    <w:rsid w:val="008B5B87"/>
    <w:rsid w:val="008B6C76"/>
    <w:rsid w:val="008C779A"/>
    <w:rsid w:val="008D2FE7"/>
    <w:rsid w:val="008E2070"/>
    <w:rsid w:val="008E3EF4"/>
    <w:rsid w:val="008F6E88"/>
    <w:rsid w:val="009337D7"/>
    <w:rsid w:val="00950DE2"/>
    <w:rsid w:val="0096401E"/>
    <w:rsid w:val="009653EA"/>
    <w:rsid w:val="00986AE3"/>
    <w:rsid w:val="009C233D"/>
    <w:rsid w:val="009D4596"/>
    <w:rsid w:val="009D72B4"/>
    <w:rsid w:val="009E7C48"/>
    <w:rsid w:val="009F0ECD"/>
    <w:rsid w:val="009F42F7"/>
    <w:rsid w:val="009F6526"/>
    <w:rsid w:val="00A02DAB"/>
    <w:rsid w:val="00A178EB"/>
    <w:rsid w:val="00A27B05"/>
    <w:rsid w:val="00A3245F"/>
    <w:rsid w:val="00A400FC"/>
    <w:rsid w:val="00A47294"/>
    <w:rsid w:val="00A54CBE"/>
    <w:rsid w:val="00A5563A"/>
    <w:rsid w:val="00A56684"/>
    <w:rsid w:val="00A577DE"/>
    <w:rsid w:val="00A62DC5"/>
    <w:rsid w:val="00A6346B"/>
    <w:rsid w:val="00A72C3E"/>
    <w:rsid w:val="00A73255"/>
    <w:rsid w:val="00A95016"/>
    <w:rsid w:val="00A970C7"/>
    <w:rsid w:val="00AB7E37"/>
    <w:rsid w:val="00AD030B"/>
    <w:rsid w:val="00AE0932"/>
    <w:rsid w:val="00AF4DC3"/>
    <w:rsid w:val="00B10698"/>
    <w:rsid w:val="00B3578A"/>
    <w:rsid w:val="00B53C49"/>
    <w:rsid w:val="00B65CCC"/>
    <w:rsid w:val="00B76EA8"/>
    <w:rsid w:val="00B77BDE"/>
    <w:rsid w:val="00B92483"/>
    <w:rsid w:val="00BA070E"/>
    <w:rsid w:val="00BC5DFA"/>
    <w:rsid w:val="00BD0392"/>
    <w:rsid w:val="00BD1403"/>
    <w:rsid w:val="00BD2F22"/>
    <w:rsid w:val="00BD796D"/>
    <w:rsid w:val="00BE6626"/>
    <w:rsid w:val="00C04672"/>
    <w:rsid w:val="00C25B2E"/>
    <w:rsid w:val="00C27892"/>
    <w:rsid w:val="00C371AF"/>
    <w:rsid w:val="00C461D5"/>
    <w:rsid w:val="00C46B43"/>
    <w:rsid w:val="00C56777"/>
    <w:rsid w:val="00C6296C"/>
    <w:rsid w:val="00C62C89"/>
    <w:rsid w:val="00C64B85"/>
    <w:rsid w:val="00C67298"/>
    <w:rsid w:val="00C900EE"/>
    <w:rsid w:val="00C91512"/>
    <w:rsid w:val="00C91F6F"/>
    <w:rsid w:val="00C94D84"/>
    <w:rsid w:val="00C95068"/>
    <w:rsid w:val="00CA0C72"/>
    <w:rsid w:val="00CA2FD3"/>
    <w:rsid w:val="00CA3565"/>
    <w:rsid w:val="00CA6EFF"/>
    <w:rsid w:val="00CB24E9"/>
    <w:rsid w:val="00CC426A"/>
    <w:rsid w:val="00CD3C75"/>
    <w:rsid w:val="00CD7D6E"/>
    <w:rsid w:val="00CE6919"/>
    <w:rsid w:val="00D047B2"/>
    <w:rsid w:val="00D0506E"/>
    <w:rsid w:val="00D31941"/>
    <w:rsid w:val="00D756A9"/>
    <w:rsid w:val="00D813FD"/>
    <w:rsid w:val="00D85731"/>
    <w:rsid w:val="00DB149F"/>
    <w:rsid w:val="00DB3F00"/>
    <w:rsid w:val="00DC2936"/>
    <w:rsid w:val="00DC2D97"/>
    <w:rsid w:val="00DC5E14"/>
    <w:rsid w:val="00DC76F0"/>
    <w:rsid w:val="00DD1DDB"/>
    <w:rsid w:val="00DD7354"/>
    <w:rsid w:val="00DE0270"/>
    <w:rsid w:val="00DF0E1D"/>
    <w:rsid w:val="00DF254B"/>
    <w:rsid w:val="00DF4EE7"/>
    <w:rsid w:val="00DF79FD"/>
    <w:rsid w:val="00E02DBA"/>
    <w:rsid w:val="00E05E3F"/>
    <w:rsid w:val="00E11254"/>
    <w:rsid w:val="00E11B75"/>
    <w:rsid w:val="00E14F24"/>
    <w:rsid w:val="00E212CC"/>
    <w:rsid w:val="00E22F22"/>
    <w:rsid w:val="00E46AE3"/>
    <w:rsid w:val="00E637C7"/>
    <w:rsid w:val="00E65219"/>
    <w:rsid w:val="00E67289"/>
    <w:rsid w:val="00E67356"/>
    <w:rsid w:val="00E67733"/>
    <w:rsid w:val="00E67C76"/>
    <w:rsid w:val="00E77330"/>
    <w:rsid w:val="00E816F5"/>
    <w:rsid w:val="00E851E4"/>
    <w:rsid w:val="00E92C43"/>
    <w:rsid w:val="00EA1FBC"/>
    <w:rsid w:val="00EA234B"/>
    <w:rsid w:val="00EB47A0"/>
    <w:rsid w:val="00ED408B"/>
    <w:rsid w:val="00ED6077"/>
    <w:rsid w:val="00ED7A37"/>
    <w:rsid w:val="00EE0EB7"/>
    <w:rsid w:val="00EE13A2"/>
    <w:rsid w:val="00EF0E50"/>
    <w:rsid w:val="00EF0E62"/>
    <w:rsid w:val="00EF7E3C"/>
    <w:rsid w:val="00F05C8E"/>
    <w:rsid w:val="00F12952"/>
    <w:rsid w:val="00F21843"/>
    <w:rsid w:val="00F251B2"/>
    <w:rsid w:val="00F253C8"/>
    <w:rsid w:val="00F462C7"/>
    <w:rsid w:val="00F56CDF"/>
    <w:rsid w:val="00F57CED"/>
    <w:rsid w:val="00F61C4F"/>
    <w:rsid w:val="00F67A38"/>
    <w:rsid w:val="00F83E6D"/>
    <w:rsid w:val="00F84607"/>
    <w:rsid w:val="00F85A56"/>
    <w:rsid w:val="00F863DE"/>
    <w:rsid w:val="00F9627E"/>
    <w:rsid w:val="00FA0DFA"/>
    <w:rsid w:val="00FB16D0"/>
    <w:rsid w:val="00FB43AE"/>
    <w:rsid w:val="00FD52F1"/>
    <w:rsid w:val="00FF1731"/>
    <w:rsid w:val="00FF6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A28FD2"/>
  <w14:defaultImageDpi w14:val="300"/>
  <w15:docId w15:val="{674B7AA8-5FA1-4FFA-AECA-2560A82D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66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9E3"/>
    <w:pPr>
      <w:tabs>
        <w:tab w:val="center" w:pos="4320"/>
        <w:tab w:val="right" w:pos="8640"/>
      </w:tabs>
    </w:pPr>
  </w:style>
  <w:style w:type="character" w:customStyle="1" w:styleId="HeaderChar">
    <w:name w:val="Header Char"/>
    <w:basedOn w:val="DefaultParagraphFont"/>
    <w:link w:val="Header"/>
    <w:uiPriority w:val="99"/>
    <w:rsid w:val="002D39E3"/>
  </w:style>
  <w:style w:type="paragraph" w:styleId="Footer">
    <w:name w:val="footer"/>
    <w:basedOn w:val="Normal"/>
    <w:link w:val="FooterChar"/>
    <w:uiPriority w:val="99"/>
    <w:unhideWhenUsed/>
    <w:rsid w:val="002D39E3"/>
    <w:pPr>
      <w:tabs>
        <w:tab w:val="center" w:pos="4320"/>
        <w:tab w:val="right" w:pos="8640"/>
      </w:tabs>
    </w:pPr>
  </w:style>
  <w:style w:type="character" w:customStyle="1" w:styleId="FooterChar">
    <w:name w:val="Footer Char"/>
    <w:basedOn w:val="DefaultParagraphFont"/>
    <w:link w:val="Footer"/>
    <w:uiPriority w:val="99"/>
    <w:rsid w:val="002D39E3"/>
  </w:style>
  <w:style w:type="paragraph" w:styleId="NoSpacing">
    <w:name w:val="No Spacing"/>
    <w:link w:val="NoSpacingChar"/>
    <w:uiPriority w:val="1"/>
    <w:qFormat/>
    <w:rsid w:val="002D39E3"/>
    <w:rPr>
      <w:rFonts w:ascii="PMingLiU" w:hAnsi="PMingLiU"/>
      <w:sz w:val="22"/>
      <w:szCs w:val="22"/>
    </w:rPr>
  </w:style>
  <w:style w:type="character" w:customStyle="1" w:styleId="NoSpacingChar">
    <w:name w:val="No Spacing Char"/>
    <w:basedOn w:val="DefaultParagraphFont"/>
    <w:link w:val="NoSpacing"/>
    <w:rsid w:val="002D39E3"/>
    <w:rPr>
      <w:rFonts w:ascii="PMingLiU" w:hAnsi="PMingLiU"/>
      <w:sz w:val="22"/>
      <w:szCs w:val="22"/>
    </w:rPr>
  </w:style>
  <w:style w:type="paragraph" w:styleId="BalloonText">
    <w:name w:val="Balloon Text"/>
    <w:basedOn w:val="Normal"/>
    <w:link w:val="BalloonTextChar"/>
    <w:uiPriority w:val="99"/>
    <w:semiHidden/>
    <w:unhideWhenUsed/>
    <w:rsid w:val="002D39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9E3"/>
    <w:rPr>
      <w:rFonts w:ascii="Lucida Grande" w:hAnsi="Lucida Grande" w:cs="Lucida Grande"/>
      <w:sz w:val="18"/>
      <w:szCs w:val="18"/>
    </w:rPr>
  </w:style>
  <w:style w:type="character" w:customStyle="1" w:styleId="Heading1Char">
    <w:name w:val="Heading 1 Char"/>
    <w:basedOn w:val="DefaultParagraphFont"/>
    <w:link w:val="Heading1"/>
    <w:uiPriority w:val="9"/>
    <w:rsid w:val="0057668F"/>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E46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6126"/>
    <w:rPr>
      <w:color w:val="808080"/>
    </w:rPr>
  </w:style>
  <w:style w:type="character" w:styleId="Hyperlink">
    <w:name w:val="Hyperlink"/>
    <w:rsid w:val="00FD52F1"/>
    <w:rPr>
      <w:color w:val="0000FF"/>
      <w:u w:val="single"/>
    </w:rPr>
  </w:style>
  <w:style w:type="paragraph" w:styleId="ListParagraph">
    <w:name w:val="List Paragraph"/>
    <w:basedOn w:val="Normal"/>
    <w:uiPriority w:val="34"/>
    <w:qFormat/>
    <w:rsid w:val="00FD52F1"/>
    <w:pPr>
      <w:ind w:left="720"/>
      <w:contextualSpacing/>
    </w:pPr>
  </w:style>
  <w:style w:type="character" w:styleId="CommentReference">
    <w:name w:val="annotation reference"/>
    <w:basedOn w:val="DefaultParagraphFont"/>
    <w:uiPriority w:val="99"/>
    <w:semiHidden/>
    <w:unhideWhenUsed/>
    <w:rsid w:val="00A56684"/>
    <w:rPr>
      <w:sz w:val="16"/>
      <w:szCs w:val="16"/>
    </w:rPr>
  </w:style>
  <w:style w:type="paragraph" w:styleId="CommentText">
    <w:name w:val="annotation text"/>
    <w:basedOn w:val="Normal"/>
    <w:link w:val="CommentTextChar"/>
    <w:uiPriority w:val="99"/>
    <w:unhideWhenUsed/>
    <w:rsid w:val="00A56684"/>
    <w:rPr>
      <w:sz w:val="20"/>
      <w:szCs w:val="20"/>
    </w:rPr>
  </w:style>
  <w:style w:type="character" w:customStyle="1" w:styleId="CommentTextChar">
    <w:name w:val="Comment Text Char"/>
    <w:basedOn w:val="DefaultParagraphFont"/>
    <w:link w:val="CommentText"/>
    <w:uiPriority w:val="99"/>
    <w:rsid w:val="00A56684"/>
    <w:rPr>
      <w:sz w:val="20"/>
      <w:szCs w:val="20"/>
    </w:rPr>
  </w:style>
  <w:style w:type="paragraph" w:styleId="CommentSubject">
    <w:name w:val="annotation subject"/>
    <w:basedOn w:val="CommentText"/>
    <w:next w:val="CommentText"/>
    <w:link w:val="CommentSubjectChar"/>
    <w:uiPriority w:val="99"/>
    <w:semiHidden/>
    <w:unhideWhenUsed/>
    <w:rsid w:val="00A56684"/>
    <w:rPr>
      <w:b/>
      <w:bCs/>
    </w:rPr>
  </w:style>
  <w:style w:type="character" w:customStyle="1" w:styleId="CommentSubjectChar">
    <w:name w:val="Comment Subject Char"/>
    <w:basedOn w:val="CommentTextChar"/>
    <w:link w:val="CommentSubject"/>
    <w:uiPriority w:val="99"/>
    <w:semiHidden/>
    <w:rsid w:val="00A56684"/>
    <w:rPr>
      <w:b/>
      <w:bCs/>
      <w:sz w:val="20"/>
      <w:szCs w:val="20"/>
    </w:rPr>
  </w:style>
  <w:style w:type="paragraph" w:styleId="NormalWeb">
    <w:name w:val="Normal (Web)"/>
    <w:basedOn w:val="Normal"/>
    <w:uiPriority w:val="99"/>
    <w:semiHidden/>
    <w:unhideWhenUsed/>
    <w:rsid w:val="000F1201"/>
    <w:pPr>
      <w:spacing w:before="100" w:beforeAutospacing="1" w:after="100" w:afterAutospacing="1"/>
    </w:pPr>
    <w:rPr>
      <w:rFonts w:ascii="Times New Roman" w:hAnsi="Times New Roman" w:cs="Times New Roman"/>
      <w:lang w:val="en-GB" w:eastAsia="en-GB"/>
    </w:rPr>
  </w:style>
  <w:style w:type="character" w:styleId="UnresolvedMention">
    <w:name w:val="Unresolved Mention"/>
    <w:basedOn w:val="DefaultParagraphFont"/>
    <w:uiPriority w:val="99"/>
    <w:semiHidden/>
    <w:unhideWhenUsed/>
    <w:rsid w:val="008B235E"/>
    <w:rPr>
      <w:color w:val="605E5C"/>
      <w:shd w:val="clear" w:color="auto" w:fill="E1DFDD"/>
    </w:rPr>
  </w:style>
  <w:style w:type="table" w:styleId="ListTable2-Accent3">
    <w:name w:val="List Table 2 Accent 3"/>
    <w:basedOn w:val="TableNormal"/>
    <w:uiPriority w:val="47"/>
    <w:rsid w:val="001652FC"/>
    <w:rPr>
      <w:rFonts w:eastAsiaTheme="minorHAnsi"/>
      <w:sz w:val="22"/>
      <w:szCs w:val="22"/>
      <w:lang w:val="en-GB"/>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xmsonormal">
    <w:name w:val="x_msonormal"/>
    <w:basedOn w:val="Normal"/>
    <w:rsid w:val="001652FC"/>
    <w:rPr>
      <w:rFonts w:ascii="Calibri" w:eastAsiaTheme="minorHAnsi" w:hAnsi="Calibri" w:cs="Calibri"/>
      <w:sz w:val="22"/>
      <w:szCs w:val="22"/>
      <w:lang w:val="en-GB" w:eastAsia="en-GB"/>
    </w:rPr>
  </w:style>
  <w:style w:type="paragraph" w:customStyle="1" w:styleId="xmsolistparagraph">
    <w:name w:val="x_msolistparagraph"/>
    <w:basedOn w:val="Normal"/>
    <w:rsid w:val="001652FC"/>
    <w:pPr>
      <w:ind w:left="720"/>
    </w:pPr>
    <w:rPr>
      <w:rFonts w:ascii="Calibri" w:eastAsiaTheme="minorHAnsi" w:hAnsi="Calibri" w:cs="Calibri"/>
      <w:sz w:val="22"/>
      <w:szCs w:val="22"/>
      <w:lang w:val="en-GB" w:eastAsia="en-GB"/>
    </w:rPr>
  </w:style>
  <w:style w:type="paragraph" w:customStyle="1" w:styleId="xxxmsonormal">
    <w:name w:val="x_xxmsonormal"/>
    <w:basedOn w:val="Normal"/>
    <w:rsid w:val="001652FC"/>
    <w:rPr>
      <w:rFonts w:ascii="Calibri" w:eastAsiaTheme="minorHAnsi" w:hAnsi="Calibri" w:cs="Calibri"/>
      <w:sz w:val="22"/>
      <w:szCs w:val="22"/>
      <w:lang w:val="en-GB" w:eastAsia="en-GB"/>
    </w:rPr>
  </w:style>
  <w:style w:type="paragraph" w:customStyle="1" w:styleId="xxmsolistparagraph">
    <w:name w:val="x_xmsolistparagraph"/>
    <w:basedOn w:val="Normal"/>
    <w:rsid w:val="001652FC"/>
    <w:pPr>
      <w:ind w:left="720"/>
    </w:pPr>
    <w:rPr>
      <w:rFonts w:ascii="Calibri" w:eastAsiaTheme="minorHAnsi" w:hAnsi="Calibri" w:cs="Calibri"/>
      <w:sz w:val="22"/>
      <w:szCs w:val="22"/>
      <w:lang w:val="en-GB" w:eastAsia="en-GB"/>
    </w:rPr>
  </w:style>
  <w:style w:type="character" w:customStyle="1" w:styleId="normaltextrun">
    <w:name w:val="normaltextrun"/>
    <w:basedOn w:val="DefaultParagraphFont"/>
    <w:rsid w:val="009D72B4"/>
  </w:style>
  <w:style w:type="paragraph" w:customStyle="1" w:styleId="xxxmsonormal0">
    <w:name w:val="x_x_x_msonormal"/>
    <w:basedOn w:val="Normal"/>
    <w:rsid w:val="002D0F08"/>
    <w:pPr>
      <w:spacing w:before="100" w:beforeAutospacing="1" w:after="100" w:afterAutospacing="1"/>
    </w:pPr>
    <w:rPr>
      <w:rFonts w:ascii="Times New Roman" w:eastAsia="Times New Roman" w:hAnsi="Times New Roman" w:cs="Times New Roman"/>
      <w:lang w:val="en-GB"/>
    </w:rPr>
  </w:style>
  <w:style w:type="character" w:styleId="Emphasis">
    <w:name w:val="Emphasis"/>
    <w:basedOn w:val="DefaultParagraphFont"/>
    <w:uiPriority w:val="20"/>
    <w:qFormat/>
    <w:rsid w:val="001C67F7"/>
    <w:rPr>
      <w:i/>
      <w:iCs/>
    </w:rPr>
  </w:style>
  <w:style w:type="paragraph" w:styleId="Revision">
    <w:name w:val="Revision"/>
    <w:hidden/>
    <w:uiPriority w:val="99"/>
    <w:semiHidden/>
    <w:rsid w:val="00C9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225192">
      <w:bodyDiv w:val="1"/>
      <w:marLeft w:val="0"/>
      <w:marRight w:val="0"/>
      <w:marTop w:val="0"/>
      <w:marBottom w:val="0"/>
      <w:divBdr>
        <w:top w:val="none" w:sz="0" w:space="0" w:color="auto"/>
        <w:left w:val="none" w:sz="0" w:space="0" w:color="auto"/>
        <w:bottom w:val="none" w:sz="0" w:space="0" w:color="auto"/>
        <w:right w:val="none" w:sz="0" w:space="0" w:color="auto"/>
      </w:divBdr>
    </w:div>
    <w:div w:id="1336541258">
      <w:bodyDiv w:val="1"/>
      <w:marLeft w:val="0"/>
      <w:marRight w:val="0"/>
      <w:marTop w:val="0"/>
      <w:marBottom w:val="0"/>
      <w:divBdr>
        <w:top w:val="none" w:sz="0" w:space="0" w:color="auto"/>
        <w:left w:val="none" w:sz="0" w:space="0" w:color="auto"/>
        <w:bottom w:val="none" w:sz="0" w:space="0" w:color="auto"/>
        <w:right w:val="none" w:sz="0" w:space="0" w:color="auto"/>
      </w:divBdr>
    </w:div>
    <w:div w:id="1391033964">
      <w:bodyDiv w:val="1"/>
      <w:marLeft w:val="0"/>
      <w:marRight w:val="0"/>
      <w:marTop w:val="0"/>
      <w:marBottom w:val="0"/>
      <w:divBdr>
        <w:top w:val="none" w:sz="0" w:space="0" w:color="auto"/>
        <w:left w:val="none" w:sz="0" w:space="0" w:color="auto"/>
        <w:bottom w:val="none" w:sz="0" w:space="0" w:color="auto"/>
        <w:right w:val="none" w:sz="0" w:space="0" w:color="auto"/>
      </w:divBdr>
      <w:divsChild>
        <w:div w:id="1396315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083174">
              <w:marLeft w:val="0"/>
              <w:marRight w:val="0"/>
              <w:marTop w:val="0"/>
              <w:marBottom w:val="0"/>
              <w:divBdr>
                <w:top w:val="none" w:sz="0" w:space="0" w:color="auto"/>
                <w:left w:val="none" w:sz="0" w:space="0" w:color="auto"/>
                <w:bottom w:val="none" w:sz="0" w:space="0" w:color="auto"/>
                <w:right w:val="none" w:sz="0" w:space="0" w:color="auto"/>
              </w:divBdr>
              <w:divsChild>
                <w:div w:id="103503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5219">
      <w:bodyDiv w:val="1"/>
      <w:marLeft w:val="0"/>
      <w:marRight w:val="0"/>
      <w:marTop w:val="0"/>
      <w:marBottom w:val="0"/>
      <w:divBdr>
        <w:top w:val="none" w:sz="0" w:space="0" w:color="auto"/>
        <w:left w:val="none" w:sz="0" w:space="0" w:color="auto"/>
        <w:bottom w:val="none" w:sz="0" w:space="0" w:color="auto"/>
        <w:right w:val="none" w:sz="0" w:space="0" w:color="auto"/>
      </w:divBdr>
    </w:div>
    <w:div w:id="1727220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ael.tonge@astrazenec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ghana.patel@admin.cam.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39E9251CB0A44FB776B142F573ABC0"/>
        <w:category>
          <w:name w:val="General"/>
          <w:gallery w:val="placeholder"/>
        </w:category>
        <w:types>
          <w:type w:val="bbPlcHdr"/>
        </w:types>
        <w:behaviors>
          <w:behavior w:val="content"/>
        </w:behaviors>
        <w:guid w:val="{B02B1565-B01C-0248-9AF4-AEC7E59EA563}"/>
      </w:docPartPr>
      <w:docPartBody>
        <w:p w:rsidR="00722EA6" w:rsidRDefault="00262243" w:rsidP="00262243">
          <w:pPr>
            <w:pStyle w:val="2639E9251CB0A44FB776B142F573ABC03"/>
          </w:pPr>
          <w:r w:rsidRPr="008E0D90">
            <w:rPr>
              <w:rFonts w:ascii="Cambria" w:hAnsi="Cambria"/>
              <w:color w:val="4472C4" w:themeColor="accent1"/>
            </w:rPr>
            <w:t>[Type text]</w:t>
          </w:r>
        </w:p>
      </w:docPartBody>
    </w:docPart>
    <w:docPart>
      <w:docPartPr>
        <w:name w:val="DefaultPlaceholder_-1854013440"/>
        <w:category>
          <w:name w:val="General"/>
          <w:gallery w:val="placeholder"/>
        </w:category>
        <w:types>
          <w:type w:val="bbPlcHdr"/>
        </w:types>
        <w:behaviors>
          <w:behavior w:val="content"/>
        </w:behaviors>
        <w:guid w:val="{020DE532-D173-406F-84F4-9608A955D06F}"/>
      </w:docPartPr>
      <w:docPartBody>
        <w:p w:rsidR="004141FB" w:rsidRDefault="00262243">
          <w:r w:rsidRPr="00991F5A">
            <w:rPr>
              <w:rStyle w:val="PlaceholderText"/>
            </w:rPr>
            <w:t>Click or tap here to enter text.</w:t>
          </w:r>
        </w:p>
      </w:docPartBody>
    </w:docPart>
    <w:docPart>
      <w:docPartPr>
        <w:name w:val="FC935084AF2B48468ED6DDB11C023EEF"/>
        <w:category>
          <w:name w:val="General"/>
          <w:gallery w:val="placeholder"/>
        </w:category>
        <w:types>
          <w:type w:val="bbPlcHdr"/>
        </w:types>
        <w:behaviors>
          <w:behavior w:val="content"/>
        </w:behaviors>
        <w:guid w:val="{F8556ECE-2D15-42B0-B35D-CFE63D892062}"/>
      </w:docPartPr>
      <w:docPartBody>
        <w:p w:rsidR="00BC6281" w:rsidRDefault="001E5506" w:rsidP="001E5506">
          <w:pPr>
            <w:pStyle w:val="FC935084AF2B48468ED6DDB11C023EEF"/>
          </w:pPr>
          <w:r w:rsidRPr="00991F5A">
            <w:rPr>
              <w:rStyle w:val="PlaceholderText"/>
            </w:rPr>
            <w:t>Click or tap here to enter text.</w:t>
          </w:r>
        </w:p>
      </w:docPartBody>
    </w:docPart>
    <w:docPart>
      <w:docPartPr>
        <w:name w:val="829B348B357F47B09CC803375678D791"/>
        <w:category>
          <w:name w:val="General"/>
          <w:gallery w:val="placeholder"/>
        </w:category>
        <w:types>
          <w:type w:val="bbPlcHdr"/>
        </w:types>
        <w:behaviors>
          <w:behavior w:val="content"/>
        </w:behaviors>
        <w:guid w:val="{D72A5854-51ED-4A32-AF0D-0B988C7CFE52}"/>
      </w:docPartPr>
      <w:docPartBody>
        <w:p w:rsidR="00BC6281" w:rsidRDefault="001E5506" w:rsidP="001E5506">
          <w:pPr>
            <w:pStyle w:val="829B348B357F47B09CC803375678D791"/>
          </w:pPr>
          <w:r w:rsidRPr="00991F5A">
            <w:rPr>
              <w:rStyle w:val="PlaceholderText"/>
            </w:rPr>
            <w:t>Click or tap here to enter text.</w:t>
          </w:r>
        </w:p>
      </w:docPartBody>
    </w:docPart>
    <w:docPart>
      <w:docPartPr>
        <w:name w:val="FDD5A7267F98443CB8BC52435C881015"/>
        <w:category>
          <w:name w:val="General"/>
          <w:gallery w:val="placeholder"/>
        </w:category>
        <w:types>
          <w:type w:val="bbPlcHdr"/>
        </w:types>
        <w:behaviors>
          <w:behavior w:val="content"/>
        </w:behaviors>
        <w:guid w:val="{28EF0B39-5710-40B8-8079-7955C4F59F49}"/>
      </w:docPartPr>
      <w:docPartBody>
        <w:p w:rsidR="00BC6281" w:rsidRDefault="001E5506" w:rsidP="001E5506">
          <w:pPr>
            <w:pStyle w:val="FDD5A7267F98443CB8BC52435C881015"/>
          </w:pPr>
          <w:r w:rsidRPr="00991F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0C0"/>
    <w:rsid w:val="001C0218"/>
    <w:rsid w:val="001E5506"/>
    <w:rsid w:val="0020735F"/>
    <w:rsid w:val="002363CB"/>
    <w:rsid w:val="00262243"/>
    <w:rsid w:val="002870C0"/>
    <w:rsid w:val="004141FB"/>
    <w:rsid w:val="004D28E6"/>
    <w:rsid w:val="00501E4A"/>
    <w:rsid w:val="006442DD"/>
    <w:rsid w:val="00722EA6"/>
    <w:rsid w:val="007367DF"/>
    <w:rsid w:val="008318F6"/>
    <w:rsid w:val="008557B2"/>
    <w:rsid w:val="009430EC"/>
    <w:rsid w:val="00980032"/>
    <w:rsid w:val="00AA2946"/>
    <w:rsid w:val="00AA763B"/>
    <w:rsid w:val="00AE7777"/>
    <w:rsid w:val="00BC6281"/>
    <w:rsid w:val="00C17A6F"/>
    <w:rsid w:val="00CC47E9"/>
    <w:rsid w:val="00E13096"/>
    <w:rsid w:val="00E26AD0"/>
    <w:rsid w:val="00E341A4"/>
    <w:rsid w:val="00E3681D"/>
    <w:rsid w:val="00FF37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506"/>
    <w:rPr>
      <w:color w:val="808080"/>
    </w:rPr>
  </w:style>
  <w:style w:type="paragraph" w:customStyle="1" w:styleId="2639E9251CB0A44FB776B142F573ABC03">
    <w:name w:val="2639E9251CB0A44FB776B142F573ABC03"/>
    <w:rsid w:val="00262243"/>
    <w:rPr>
      <w:rFonts w:ascii="PMingLiU" w:hAnsi="PMingLiU"/>
      <w:sz w:val="22"/>
      <w:szCs w:val="22"/>
      <w:lang w:val="en-US" w:eastAsia="en-US"/>
    </w:rPr>
  </w:style>
  <w:style w:type="paragraph" w:customStyle="1" w:styleId="FC935084AF2B48468ED6DDB11C023EEF">
    <w:name w:val="FC935084AF2B48468ED6DDB11C023EEF"/>
    <w:rsid w:val="001E5506"/>
    <w:pPr>
      <w:spacing w:after="160" w:line="259" w:lineRule="auto"/>
    </w:pPr>
    <w:rPr>
      <w:sz w:val="22"/>
      <w:szCs w:val="22"/>
      <w:lang w:eastAsia="en-GB"/>
    </w:rPr>
  </w:style>
  <w:style w:type="paragraph" w:customStyle="1" w:styleId="829B348B357F47B09CC803375678D791">
    <w:name w:val="829B348B357F47B09CC803375678D791"/>
    <w:rsid w:val="001E5506"/>
    <w:pPr>
      <w:spacing w:after="160" w:line="259" w:lineRule="auto"/>
    </w:pPr>
    <w:rPr>
      <w:sz w:val="22"/>
      <w:szCs w:val="22"/>
      <w:lang w:eastAsia="en-GB"/>
    </w:rPr>
  </w:style>
  <w:style w:type="paragraph" w:customStyle="1" w:styleId="FDD5A7267F98443CB8BC52435C881015">
    <w:name w:val="FDD5A7267F98443CB8BC52435C881015"/>
    <w:rsid w:val="001E5506"/>
    <w:pPr>
      <w:spacing w:after="160" w:line="259" w:lineRule="auto"/>
    </w:pPr>
    <w:rPr>
      <w:sz w:val="22"/>
      <w:szCs w:val="22"/>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60ae455f-6f75-4bc2-bc5a-b6154048df2d" xsi:nil="true"/>
    <SharedWithUsers xmlns="4802f5d8-eb31-4047-8075-bf0e2351b4f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6B05A523C43B4468F255FA0C87C8B1F" ma:contentTypeVersion="13" ma:contentTypeDescription="Create a new document." ma:contentTypeScope="" ma:versionID="45f1ff2eb83ad7d0a9e0605461890a7f">
  <xsd:schema xmlns:xsd="http://www.w3.org/2001/XMLSchema" xmlns:xs="http://www.w3.org/2001/XMLSchema" xmlns:p="http://schemas.microsoft.com/office/2006/metadata/properties" xmlns:ns2="60ae455f-6f75-4bc2-bc5a-b6154048df2d" xmlns:ns3="4802f5d8-eb31-4047-8075-bf0e2351b4f3" targetNamespace="http://schemas.microsoft.com/office/2006/metadata/properties" ma:root="true" ma:fieldsID="97c0bca6a4912be44f5c50c39308b3ac" ns2:_="" ns3:_="">
    <xsd:import namespace="60ae455f-6f75-4bc2-bc5a-b6154048df2d"/>
    <xsd:import namespace="4802f5d8-eb31-4047-8075-bf0e2351b4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e455f-6f75-4bc2-bc5a-b6154048d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2f5d8-eb31-4047-8075-bf0e2351b4f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BA6210-5767-4C04-93A5-0ACF2B6F89C4}">
  <ds:schemaRefs>
    <ds:schemaRef ds:uri="http://schemas.microsoft.com/office/2006/metadata/properties"/>
    <ds:schemaRef ds:uri="http://schemas.microsoft.com/office/infopath/2007/PartnerControls"/>
    <ds:schemaRef ds:uri="60ae455f-6f75-4bc2-bc5a-b6154048df2d"/>
    <ds:schemaRef ds:uri="4802f5d8-eb31-4047-8075-bf0e2351b4f3"/>
  </ds:schemaRefs>
</ds:datastoreItem>
</file>

<file path=customXml/itemProps2.xml><?xml version="1.0" encoding="utf-8"?>
<ds:datastoreItem xmlns:ds="http://schemas.openxmlformats.org/officeDocument/2006/customXml" ds:itemID="{EA2A74C1-45C9-419C-8A4D-D3E74A67CEF2}">
  <ds:schemaRefs>
    <ds:schemaRef ds:uri="http://schemas.microsoft.com/sharepoint/v3/contenttype/forms"/>
  </ds:schemaRefs>
</ds:datastoreItem>
</file>

<file path=customXml/itemProps3.xml><?xml version="1.0" encoding="utf-8"?>
<ds:datastoreItem xmlns:ds="http://schemas.openxmlformats.org/officeDocument/2006/customXml" ds:itemID="{0C7CB946-4C27-ED4C-B350-14C7AB68A3AB}">
  <ds:schemaRefs>
    <ds:schemaRef ds:uri="http://schemas.openxmlformats.org/officeDocument/2006/bibliography"/>
  </ds:schemaRefs>
</ds:datastoreItem>
</file>

<file path=customXml/itemProps4.xml><?xml version="1.0" encoding="utf-8"?>
<ds:datastoreItem xmlns:ds="http://schemas.openxmlformats.org/officeDocument/2006/customXml" ds:itemID="{68E104AD-2CD9-4394-B773-DB0B870BF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e455f-6f75-4bc2-bc5a-b6154048df2d"/>
    <ds:schemaRef ds:uri="4802f5d8-eb31-4047-8075-bf0e2351b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3488</Words>
  <Characters>19883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23325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Mellone Marchong</dc:creator>
  <cp:keywords/>
  <dc:description/>
  <cp:lastModifiedBy>Meghana Patel</cp:lastModifiedBy>
  <cp:revision>3</cp:revision>
  <dcterms:created xsi:type="dcterms:W3CDTF">2022-07-08T11:46:00Z</dcterms:created>
  <dcterms:modified xsi:type="dcterms:W3CDTF">2022-07-08T13:01:00Z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0x01010016B05A523C43B4468F255FA0C87C8B1F</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